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72EE021B"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#11</w:t>
      </w:r>
      <w:r w:rsidR="00852E14">
        <w:rPr>
          <w:rFonts w:ascii="Arial" w:hAnsi="Arial"/>
          <w:b/>
          <w:noProof/>
          <w:sz w:val="24"/>
        </w:rPr>
        <w:t>9</w:t>
      </w:r>
      <w:r w:rsidRPr="00F45BB4">
        <w:rPr>
          <w:rFonts w:ascii="Arial" w:hAnsi="Arial"/>
          <w:b/>
          <w:noProof/>
          <w:sz w:val="24"/>
        </w:rPr>
        <w:t>-e</w:t>
      </w:r>
      <w:r w:rsidRPr="00F45BB4">
        <w:rPr>
          <w:rFonts w:ascii="Arial" w:hAnsi="Arial"/>
          <w:b/>
          <w:i/>
          <w:noProof/>
          <w:sz w:val="28"/>
        </w:rPr>
        <w:tab/>
      </w:r>
      <w:r w:rsidR="0066504C" w:rsidRPr="0066504C">
        <w:rPr>
          <w:rFonts w:ascii="Arial" w:hAnsi="Arial"/>
          <w:b/>
          <w:i/>
          <w:noProof/>
          <w:sz w:val="28"/>
          <w:lang w:eastAsia="zh-CN"/>
        </w:rPr>
        <w:t>R2-2208420</w:t>
      </w:r>
    </w:p>
    <w:p w14:paraId="3F87AAA6" w14:textId="20F902AD" w:rsidR="0034361D" w:rsidRPr="00F45BB4" w:rsidRDefault="00AE4485" w:rsidP="0034361D">
      <w:pPr>
        <w:tabs>
          <w:tab w:val="right" w:pos="9639"/>
        </w:tabs>
        <w:spacing w:after="0"/>
        <w:rPr>
          <w:rFonts w:ascii="Arial" w:hAnsi="Arial"/>
          <w:b/>
          <w:i/>
          <w:noProof/>
          <w:sz w:val="28"/>
          <w:lang w:val="en-US"/>
        </w:rPr>
      </w:pPr>
      <w:r>
        <w:rPr>
          <w:rFonts w:ascii="Arial" w:hAnsi="Arial"/>
          <w:b/>
          <w:noProof/>
          <w:sz w:val="24"/>
        </w:rPr>
        <w:t>Online</w:t>
      </w:r>
      <w:r w:rsidR="0034361D" w:rsidRPr="00F45BB4">
        <w:rPr>
          <w:rFonts w:ascii="Arial" w:hAnsi="Arial"/>
          <w:b/>
          <w:noProof/>
          <w:sz w:val="24"/>
        </w:rPr>
        <w:t>,</w:t>
      </w:r>
      <w:r w:rsidR="000771BA" w:rsidRPr="000771BA">
        <w:t xml:space="preserve"> </w:t>
      </w:r>
      <w:r w:rsidR="00852E14" w:rsidRPr="00852E14">
        <w:rPr>
          <w:rFonts w:ascii="Arial" w:hAnsi="Arial" w:hint="eastAsia"/>
          <w:b/>
          <w:noProof/>
          <w:sz w:val="24"/>
        </w:rPr>
        <w:t>August</w:t>
      </w:r>
      <w:r w:rsidR="000771BA" w:rsidRPr="000771BA">
        <w:rPr>
          <w:rFonts w:ascii="Arial" w:hAnsi="Arial"/>
          <w:b/>
          <w:noProof/>
          <w:sz w:val="24"/>
        </w:rPr>
        <w:t xml:space="preserve"> </w:t>
      </w:r>
      <w:r w:rsidR="00852E14">
        <w:rPr>
          <w:rFonts w:ascii="Arial" w:hAnsi="Arial"/>
          <w:b/>
          <w:noProof/>
          <w:sz w:val="24"/>
        </w:rPr>
        <w:t>1</w:t>
      </w:r>
      <w:r w:rsidR="0066504C">
        <w:rPr>
          <w:rFonts w:ascii="Arial" w:hAnsi="Arial"/>
          <w:b/>
          <w:noProof/>
          <w:sz w:val="24"/>
        </w:rPr>
        <w:t>7</w:t>
      </w:r>
      <w:r w:rsidR="000771BA" w:rsidRPr="000771BA">
        <w:rPr>
          <w:rFonts w:ascii="Arial" w:hAnsi="Arial"/>
          <w:b/>
          <w:noProof/>
          <w:sz w:val="24"/>
        </w:rPr>
        <w:t>-</w:t>
      </w:r>
      <w:r w:rsidR="00852E14">
        <w:rPr>
          <w:rFonts w:ascii="Arial" w:hAnsi="Arial"/>
          <w:b/>
          <w:noProof/>
          <w:sz w:val="24"/>
        </w:rPr>
        <w:t>2</w:t>
      </w:r>
      <w:r w:rsidR="0066504C">
        <w:rPr>
          <w:rFonts w:ascii="Arial" w:hAnsi="Arial"/>
          <w:b/>
          <w:noProof/>
          <w:sz w:val="24"/>
        </w:rPr>
        <w:t>9</w:t>
      </w:r>
      <w:r w:rsidR="0034361D" w:rsidRPr="00F45BB4">
        <w:rPr>
          <w:rFonts w:ascii="Arial" w:hAnsi="Arial"/>
          <w:b/>
          <w:noProof/>
          <w:sz w:val="24"/>
        </w:rPr>
        <w:t>, 202</w:t>
      </w:r>
      <w:r w:rsidR="000771BA">
        <w:rPr>
          <w:rFonts w:ascii="Arial" w:hAnsi="Arial"/>
          <w:b/>
          <w:noProof/>
          <w:sz w:val="24"/>
        </w:rPr>
        <w:t>2</w:t>
      </w:r>
    </w:p>
    <w:p w14:paraId="52AA81EA" w14:textId="77777777" w:rsidR="0034361D" w:rsidRPr="004E26BE" w:rsidRDefault="0034361D" w:rsidP="0034361D">
      <w:pPr>
        <w:pStyle w:val="a3"/>
        <w:tabs>
          <w:tab w:val="left" w:pos="6521"/>
        </w:tabs>
        <w:jc w:val="both"/>
        <w:rPr>
          <w:rFonts w:cs="Arial"/>
        </w:rPr>
      </w:pPr>
      <w:bookmarkStart w:id="0" w:name="_GoBack"/>
      <w:bookmarkEnd w:id="0"/>
    </w:p>
    <w:p w14:paraId="7246BF27" w14:textId="286CC4C6"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852E14">
        <w:rPr>
          <w:rFonts w:ascii="Arial" w:hAnsi="Arial" w:cs="Arial"/>
          <w:b/>
          <w:sz w:val="24"/>
        </w:rPr>
        <w:t>8.</w:t>
      </w:r>
      <w:r w:rsidR="00042973">
        <w:rPr>
          <w:rFonts w:ascii="Arial" w:hAnsi="Arial" w:cs="Arial"/>
          <w:b/>
          <w:sz w:val="24"/>
        </w:rPr>
        <w:t>8.</w:t>
      </w:r>
      <w:r w:rsidR="003071E1">
        <w:rPr>
          <w:rFonts w:ascii="Arial" w:hAnsi="Arial" w:cs="Arial"/>
          <w:b/>
          <w:sz w:val="24"/>
        </w:rPr>
        <w:t>2</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5C46CC18"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852E14" w:rsidRPr="00852E14">
        <w:rPr>
          <w:rFonts w:ascii="Arial" w:hAnsi="Arial" w:cs="Arial"/>
          <w:b/>
          <w:sz w:val="24"/>
        </w:rPr>
        <w:t>Measurement report enhancement for UAV</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a5"/>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4152BB20" w14:textId="49FEB323" w:rsidR="00371309" w:rsidRDefault="00371309" w:rsidP="00D755FA">
      <w:pPr>
        <w:spacing w:after="120"/>
        <w:jc w:val="both"/>
        <w:rPr>
          <w:lang w:val="x-none"/>
        </w:rPr>
      </w:pPr>
      <w:r w:rsidRPr="00371309">
        <w:rPr>
          <w:lang w:val="x-none"/>
        </w:rPr>
        <w:t xml:space="preserve">In RAN meeting #94e, a new work item was approved for measurement reports </w:t>
      </w:r>
      <w:r>
        <w:rPr>
          <w:lang w:val="x-none"/>
        </w:rPr>
        <w:t>enhancement in UAV</w:t>
      </w:r>
      <w:r w:rsidRPr="00371309">
        <w:rPr>
          <w:lang w:val="x-none"/>
        </w:rPr>
        <w:t xml:space="preserve"> as follows</w:t>
      </w:r>
      <w:r>
        <w:rPr>
          <w:lang w:val="x-none"/>
        </w:rPr>
        <w:t xml:space="preserve"> </w:t>
      </w:r>
      <w:r w:rsidRPr="00371309">
        <w:rPr>
          <w:lang w:val="x-none"/>
        </w:rPr>
        <w:t>[1]:</w:t>
      </w:r>
    </w:p>
    <w:p w14:paraId="5D7224F3" w14:textId="77777777" w:rsidR="00371309" w:rsidRPr="0014090A" w:rsidRDefault="00371309" w:rsidP="0014090A">
      <w:pPr>
        <w:ind w:leftChars="200" w:left="400"/>
        <w:rPr>
          <w:rStyle w:val="af4"/>
          <w:lang w:val="en-US"/>
        </w:rPr>
      </w:pPr>
      <w:r w:rsidRPr="0014090A">
        <w:rPr>
          <w:rStyle w:val="af4"/>
          <w:lang w:val="en-US"/>
        </w:rPr>
        <w:t>1. Specify the following enhancements on measurement reports [RAN2]:</w:t>
      </w:r>
    </w:p>
    <w:p w14:paraId="7F0057AA" w14:textId="77777777" w:rsidR="00371309" w:rsidRPr="0014090A" w:rsidRDefault="00371309" w:rsidP="0014090A">
      <w:pPr>
        <w:numPr>
          <w:ilvl w:val="0"/>
          <w:numId w:val="8"/>
        </w:numPr>
        <w:overflowPunct w:val="0"/>
        <w:autoSpaceDE w:val="0"/>
        <w:autoSpaceDN w:val="0"/>
        <w:adjustRightInd w:val="0"/>
        <w:ind w:leftChars="380" w:left="1120"/>
        <w:textAlignment w:val="baseline"/>
        <w:rPr>
          <w:rStyle w:val="af4"/>
          <w:lang w:val="en-US"/>
        </w:rPr>
      </w:pPr>
      <w:r w:rsidRPr="0014090A">
        <w:rPr>
          <w:rStyle w:val="af4"/>
          <w:lang w:val="en-US"/>
        </w:rPr>
        <w:t>UE-triggered measurement report based on configured height thresholds</w:t>
      </w:r>
    </w:p>
    <w:p w14:paraId="4B300959" w14:textId="77777777" w:rsidR="00371309" w:rsidRPr="0014090A" w:rsidRDefault="00371309" w:rsidP="0014090A">
      <w:pPr>
        <w:numPr>
          <w:ilvl w:val="0"/>
          <w:numId w:val="8"/>
        </w:numPr>
        <w:overflowPunct w:val="0"/>
        <w:autoSpaceDE w:val="0"/>
        <w:autoSpaceDN w:val="0"/>
        <w:adjustRightInd w:val="0"/>
        <w:ind w:leftChars="380" w:left="1120"/>
        <w:textAlignment w:val="baseline"/>
        <w:rPr>
          <w:rStyle w:val="af4"/>
          <w:lang w:val="en-US"/>
        </w:rPr>
      </w:pPr>
      <w:r w:rsidRPr="0014090A">
        <w:rPr>
          <w:rStyle w:val="af4"/>
          <w:lang w:val="en-US"/>
        </w:rPr>
        <w:t>Reporting of height, location and speed in measurement report</w:t>
      </w:r>
    </w:p>
    <w:p w14:paraId="0CE36717" w14:textId="77777777" w:rsidR="00371309" w:rsidRPr="0014090A" w:rsidRDefault="00371309" w:rsidP="0014090A">
      <w:pPr>
        <w:numPr>
          <w:ilvl w:val="0"/>
          <w:numId w:val="8"/>
        </w:numPr>
        <w:overflowPunct w:val="0"/>
        <w:autoSpaceDE w:val="0"/>
        <w:autoSpaceDN w:val="0"/>
        <w:adjustRightInd w:val="0"/>
        <w:ind w:leftChars="380" w:left="1120"/>
        <w:textAlignment w:val="baseline"/>
        <w:rPr>
          <w:rStyle w:val="af4"/>
          <w:lang w:val="en-US"/>
        </w:rPr>
      </w:pPr>
      <w:r w:rsidRPr="0014090A">
        <w:rPr>
          <w:rStyle w:val="af4"/>
          <w:lang w:val="en-US"/>
        </w:rPr>
        <w:t>Flight path reporting</w:t>
      </w:r>
    </w:p>
    <w:p w14:paraId="0AF682F9" w14:textId="77777777" w:rsidR="00371309" w:rsidRPr="0014090A" w:rsidRDefault="00371309" w:rsidP="0014090A">
      <w:pPr>
        <w:numPr>
          <w:ilvl w:val="0"/>
          <w:numId w:val="8"/>
        </w:numPr>
        <w:overflowPunct w:val="0"/>
        <w:autoSpaceDE w:val="0"/>
        <w:autoSpaceDN w:val="0"/>
        <w:adjustRightInd w:val="0"/>
        <w:ind w:leftChars="380" w:left="1120"/>
        <w:textAlignment w:val="baseline"/>
        <w:rPr>
          <w:rStyle w:val="af4"/>
          <w:lang w:val="en-US"/>
        </w:rPr>
      </w:pPr>
      <w:r w:rsidRPr="0014090A">
        <w:rPr>
          <w:rStyle w:val="af4"/>
          <w:lang w:val="en-US"/>
        </w:rPr>
        <w:t>Measurement reporting based on a configured number of cells (i.e. larger than one) fulfilling the triggering criteria simultaneously</w:t>
      </w:r>
    </w:p>
    <w:p w14:paraId="3AAED5F6" w14:textId="0161FF58" w:rsidR="00371309" w:rsidRPr="0014090A" w:rsidRDefault="00371309" w:rsidP="0014090A">
      <w:pPr>
        <w:ind w:leftChars="200" w:left="400"/>
        <w:rPr>
          <w:i/>
          <w:iCs/>
          <w:lang w:val="en-US"/>
        </w:rPr>
      </w:pPr>
      <w:r w:rsidRPr="0014090A">
        <w:rPr>
          <w:i/>
          <w:iCs/>
          <w:lang w:val="en-US"/>
        </w:rPr>
        <w:t>Note: Work done in LTE is a starting point for this objective. NR-specific enhancements can be considered, if needed, while overall the LTE and NR solutions should be harmonized as much as possible.</w:t>
      </w:r>
    </w:p>
    <w:p w14:paraId="3C0D49E7" w14:textId="5BBAEFF2" w:rsidR="00B13434" w:rsidRPr="00B13434" w:rsidRDefault="00AB6F7E" w:rsidP="00D755FA">
      <w:pPr>
        <w:spacing w:after="120"/>
        <w:jc w:val="both"/>
        <w:rPr>
          <w:rFonts w:eastAsia="宋体"/>
          <w:lang w:eastAsia="zh-CN"/>
        </w:rPr>
      </w:pPr>
      <w:r>
        <w:t>In this contribution, we discuss whether the measurement report enhancement for UAVs is needed and which aspect enhancement should be considered in NR</w:t>
      </w:r>
      <w:r>
        <w:rPr>
          <w:rFonts w:eastAsia="宋体"/>
          <w:lang w:eastAsia="zh-CN"/>
        </w:rPr>
        <w:t>.</w:t>
      </w:r>
    </w:p>
    <w:p w14:paraId="71184F72" w14:textId="45C6380C" w:rsidR="00FC6DF5" w:rsidRPr="00FC6DF5" w:rsidRDefault="0034361D" w:rsidP="00FC6DF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 xml:space="preserve"> </w:t>
      </w:r>
      <w:r w:rsidRPr="00C137F1">
        <w:rPr>
          <w:rFonts w:ascii="Arial" w:eastAsia="宋体" w:hAnsi="Arial" w:cs="Arial"/>
          <w:sz w:val="36"/>
        </w:rPr>
        <w:t>Discussion</w:t>
      </w:r>
    </w:p>
    <w:p w14:paraId="60611008" w14:textId="5A90F207" w:rsidR="00FC6DF5" w:rsidRPr="00FC6DF5" w:rsidRDefault="00FC6DF5" w:rsidP="00FC6DF5">
      <w:pPr>
        <w:pStyle w:val="2"/>
      </w:pPr>
      <w:bookmarkStart w:id="1" w:name="_Hlk100497352"/>
      <w:r w:rsidRPr="00FC6DF5">
        <w:t xml:space="preserve">2.1 </w:t>
      </w:r>
      <w:r w:rsidRPr="00FC6DF5">
        <w:rPr>
          <w:rFonts w:hint="eastAsia"/>
        </w:rPr>
        <w:t>M</w:t>
      </w:r>
      <w:r w:rsidRPr="00FC6DF5">
        <w:t>easurement report for UAV in LTE</w:t>
      </w:r>
    </w:p>
    <w:p w14:paraId="27D0F940" w14:textId="77777777" w:rsidR="00694EE7" w:rsidRDefault="00EC67AA" w:rsidP="00E444D7">
      <w:r>
        <w:t xml:space="preserve">In LTE [1], RAN2 has defined event height based reporting for UAVs such that measurement reports are triggered when the altitude of the UAV is above or below a configured threshold. Location reporting, which can include horizontal and vertical speed, for UAVs was also defined, and it can be included in the height report. </w:t>
      </w:r>
    </w:p>
    <w:p w14:paraId="171CC698" w14:textId="750F9F57" w:rsidR="00694EE7" w:rsidRDefault="00694EE7" w:rsidP="00E444D7">
      <w:pPr>
        <w:rPr>
          <w:rFonts w:eastAsiaTheme="minorEastAsia"/>
          <w:b/>
          <w:lang w:eastAsia="zh-CN"/>
        </w:rPr>
      </w:pPr>
      <w:r>
        <w:rPr>
          <w:rFonts w:eastAsiaTheme="minorEastAsia"/>
          <w:b/>
          <w:lang w:eastAsia="zh-CN"/>
        </w:rPr>
        <w:t>Observation 1</w:t>
      </w:r>
      <w:r w:rsidRPr="009B4DD1">
        <w:rPr>
          <w:rFonts w:eastAsiaTheme="minorEastAsia"/>
          <w:b/>
          <w:lang w:eastAsia="zh-CN"/>
        </w:rPr>
        <w:t>:</w:t>
      </w:r>
      <w:r>
        <w:rPr>
          <w:rFonts w:eastAsiaTheme="minorEastAsia"/>
          <w:b/>
          <w:lang w:eastAsia="zh-CN"/>
        </w:rPr>
        <w:t xml:space="preserve"> LTE supports </w:t>
      </w:r>
      <w:r w:rsidRPr="00694EE7">
        <w:rPr>
          <w:rFonts w:eastAsiaTheme="minorEastAsia"/>
          <w:b/>
          <w:lang w:eastAsia="zh-CN"/>
        </w:rPr>
        <w:t>event based</w:t>
      </w:r>
      <w:r w:rsidR="00FB261E">
        <w:rPr>
          <w:rFonts w:eastAsiaTheme="minorEastAsia"/>
          <w:b/>
          <w:lang w:eastAsia="zh-CN"/>
        </w:rPr>
        <w:t xml:space="preserve"> height</w:t>
      </w:r>
      <w:r w:rsidRPr="00694EE7">
        <w:rPr>
          <w:rFonts w:eastAsiaTheme="minorEastAsia"/>
          <w:b/>
          <w:lang w:eastAsia="zh-CN"/>
        </w:rPr>
        <w:t xml:space="preserve"> reporting for UAVs</w:t>
      </w:r>
      <w:r>
        <w:rPr>
          <w:rFonts w:eastAsiaTheme="minorEastAsia"/>
          <w:b/>
          <w:lang w:eastAsia="zh-CN"/>
        </w:rPr>
        <w:t>, which</w:t>
      </w:r>
      <w:r w:rsidR="00FB261E">
        <w:rPr>
          <w:rFonts w:eastAsiaTheme="minorEastAsia"/>
          <w:b/>
          <w:lang w:eastAsia="zh-CN"/>
        </w:rPr>
        <w:t xml:space="preserve"> may</w:t>
      </w:r>
      <w:r>
        <w:rPr>
          <w:rFonts w:eastAsiaTheme="minorEastAsia"/>
          <w:b/>
          <w:lang w:eastAsia="zh-CN"/>
        </w:rPr>
        <w:t xml:space="preserve"> </w:t>
      </w:r>
      <w:r w:rsidR="001D6A7F">
        <w:rPr>
          <w:rFonts w:eastAsiaTheme="minorEastAsia"/>
          <w:b/>
          <w:lang w:eastAsia="zh-CN"/>
        </w:rPr>
        <w:t xml:space="preserve">also </w:t>
      </w:r>
      <w:r>
        <w:rPr>
          <w:rFonts w:eastAsiaTheme="minorEastAsia"/>
          <w:b/>
          <w:lang w:eastAsia="zh-CN"/>
        </w:rPr>
        <w:t>include l</w:t>
      </w:r>
      <w:r w:rsidRPr="00694EE7">
        <w:rPr>
          <w:rFonts w:eastAsiaTheme="minorEastAsia"/>
          <w:b/>
          <w:lang w:eastAsia="zh-CN"/>
        </w:rPr>
        <w:t xml:space="preserve">ocation </w:t>
      </w:r>
      <w:r w:rsidR="001D6A7F">
        <w:rPr>
          <w:rFonts w:eastAsiaTheme="minorEastAsia"/>
          <w:b/>
          <w:lang w:eastAsia="zh-CN"/>
        </w:rPr>
        <w:t xml:space="preserve">and speed, </w:t>
      </w:r>
      <w:r>
        <w:rPr>
          <w:rFonts w:eastAsiaTheme="minorEastAsia"/>
          <w:b/>
          <w:lang w:eastAsia="zh-CN"/>
        </w:rPr>
        <w:t>if configured.</w:t>
      </w:r>
    </w:p>
    <w:bookmarkStart w:id="2" w:name="_MON_1317170883"/>
    <w:bookmarkEnd w:id="2"/>
    <w:p w14:paraId="2F3D0CD8" w14:textId="3DBBEE32" w:rsidR="00B65F81" w:rsidRDefault="00B65F81" w:rsidP="00B65F81">
      <w:pPr>
        <w:jc w:val="center"/>
      </w:pPr>
      <w:r w:rsidRPr="00E136FF">
        <w:object w:dxaOrig="7574" w:dyaOrig="2714" w14:anchorId="54229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9pt;height:110.3pt" o:ole="">
            <v:imagedata r:id="rId8" o:title=""/>
          </v:shape>
          <o:OLEObject Type="Embed" ProgID="Word.Picture.8" ShapeID="_x0000_i1025" DrawAspect="Content" ObjectID="_1721635116" r:id="rId9"/>
        </w:object>
      </w:r>
    </w:p>
    <w:p w14:paraId="6DADBE44" w14:textId="3928ACE5" w:rsidR="00B65F81" w:rsidRDefault="00B65F81" w:rsidP="00B65F81">
      <w:pPr>
        <w:jc w:val="center"/>
      </w:pPr>
      <w:r>
        <w:t xml:space="preserve">Fig. 1 </w:t>
      </w:r>
      <w:r w:rsidRPr="00E136FF">
        <w:t>UE</w:t>
      </w:r>
      <w:r w:rsidRPr="00E136FF">
        <w:rPr>
          <w:lang w:eastAsia="zh-CN"/>
        </w:rPr>
        <w:t xml:space="preserve"> information procedure</w:t>
      </w:r>
    </w:p>
    <w:p w14:paraId="36A31706" w14:textId="3EED4F11" w:rsidR="009269F8" w:rsidRDefault="00B65F81" w:rsidP="00E444D7">
      <w:r>
        <w:t xml:space="preserve">Unlike the height-based measurement report mechanism, if the UAV has flight path information available when the UAV has access to a network, then the UAV needs to report </w:t>
      </w:r>
      <w:r>
        <w:rPr>
          <w:rStyle w:val="af4"/>
        </w:rPr>
        <w:t>flightPathInfoAvailable</w:t>
      </w:r>
      <w:r>
        <w:t xml:space="preserve"> to the network</w:t>
      </w:r>
      <w:r>
        <w:rPr>
          <w:rStyle w:val="af4"/>
        </w:rPr>
        <w:t>.</w:t>
      </w:r>
      <w:r w:rsidRPr="00B65F81">
        <w:t xml:space="preserve"> </w:t>
      </w:r>
      <w:r>
        <w:t xml:space="preserve">After the network receives the </w:t>
      </w:r>
      <w:r>
        <w:rPr>
          <w:rStyle w:val="af4"/>
        </w:rPr>
        <w:t>flightPathInfoAvailable</w:t>
      </w:r>
      <w:r>
        <w:t xml:space="preserve">, it can send </w:t>
      </w:r>
      <w:r>
        <w:rPr>
          <w:rStyle w:val="af4"/>
        </w:rPr>
        <w:t xml:space="preserve">UEInformationRequest, </w:t>
      </w:r>
      <w:r>
        <w:t xml:space="preserve">which includes the </w:t>
      </w:r>
      <w:r>
        <w:rPr>
          <w:rStyle w:val="af4"/>
        </w:rPr>
        <w:t>flightPathInfoReq</w:t>
      </w:r>
      <w:r>
        <w:t xml:space="preserve"> field, to trigger UAV flight path information reporting,</w:t>
      </w:r>
      <w:r>
        <w:rPr>
          <w:rStyle w:val="af4"/>
        </w:rPr>
        <w:t xml:space="preserve"> </w:t>
      </w:r>
      <w:r>
        <w:rPr>
          <w:rStyle w:val="af4"/>
          <w:i w:val="0"/>
        </w:rPr>
        <w:t>as shown in Fig.1.</w:t>
      </w:r>
      <w:r w:rsidR="004D3908">
        <w:t xml:space="preserve"> When a UAV receives the </w:t>
      </w:r>
      <w:r w:rsidR="004D3908">
        <w:rPr>
          <w:rStyle w:val="af4"/>
        </w:rPr>
        <w:t>flightPathInfoReq,</w:t>
      </w:r>
      <w:r w:rsidR="004D3908">
        <w:t xml:space="preserve"> it will send a </w:t>
      </w:r>
      <w:r w:rsidR="004D3908">
        <w:rPr>
          <w:rStyle w:val="af4"/>
        </w:rPr>
        <w:t>UEInformationResponse</w:t>
      </w:r>
      <w:r w:rsidR="004D3908">
        <w:t xml:space="preserve"> message, which includes the </w:t>
      </w:r>
      <w:r w:rsidR="004D3908">
        <w:rPr>
          <w:rStyle w:val="af4"/>
        </w:rPr>
        <w:t xml:space="preserve">flightPathInfoReport </w:t>
      </w:r>
      <w:r w:rsidR="004D3908">
        <w:t>field, to the network to report the flight path, which comprises a number of waypoints defined as 3D locations.</w:t>
      </w:r>
    </w:p>
    <w:p w14:paraId="496B1638" w14:textId="18CA9828" w:rsidR="00694EE7" w:rsidRDefault="00694EE7" w:rsidP="00E444D7">
      <w:pPr>
        <w:rPr>
          <w:rStyle w:val="af6"/>
        </w:rPr>
      </w:pPr>
      <w:r>
        <w:rPr>
          <w:rFonts w:eastAsiaTheme="minorEastAsia"/>
          <w:b/>
          <w:lang w:eastAsia="zh-CN"/>
        </w:rPr>
        <w:t>Observation 2</w:t>
      </w:r>
      <w:r w:rsidRPr="009B4DD1">
        <w:rPr>
          <w:rFonts w:eastAsiaTheme="minorEastAsia"/>
          <w:b/>
          <w:lang w:eastAsia="zh-CN"/>
        </w:rPr>
        <w:t>:</w:t>
      </w:r>
      <w:r>
        <w:rPr>
          <w:rFonts w:eastAsiaTheme="minorEastAsia"/>
          <w:b/>
          <w:lang w:eastAsia="zh-CN"/>
        </w:rPr>
        <w:t xml:space="preserve"> </w:t>
      </w:r>
      <w:r>
        <w:rPr>
          <w:rStyle w:val="af6"/>
        </w:rPr>
        <w:t>Flight path information reporting is also supported in LTE through the UE information request procedure.</w:t>
      </w:r>
    </w:p>
    <w:p w14:paraId="18C9946B" w14:textId="7B34D989" w:rsidR="00770DB1" w:rsidRDefault="00CF0CF3" w:rsidP="00E444D7">
      <w:r>
        <w:lastRenderedPageBreak/>
        <w:t xml:space="preserve">Compared to the ground UE, there are two important factors to consider for UAV UE. On the one hand, the signal that is </w:t>
      </w:r>
      <w:r w:rsidR="003F6BC3">
        <w:t>transmitted</w:t>
      </w:r>
      <w:r>
        <w:t xml:space="preserve"> by the base station, usually towards the ground, makes the signal power received by the UAV lower. On the other hand, the signal </w:t>
      </w:r>
      <w:r w:rsidR="003F6BC3">
        <w:t xml:space="preserve">transmitted </w:t>
      </w:r>
      <w:r>
        <w:t xml:space="preserve">by the UAV can be received by more base stations, and the UAV can also receive more base station’s signal due to the less obstruction. Thus, UAVs in the air will have more interference and require more frequent handovers. </w:t>
      </w:r>
      <w:r w:rsidR="001D6A5B">
        <w:t xml:space="preserve">In order to handle these problems, the </w:t>
      </w:r>
      <w:r w:rsidR="001D6A5B">
        <w:rPr>
          <w:rStyle w:val="af4"/>
        </w:rPr>
        <w:t xml:space="preserve">numberOfTriggeringCells </w:t>
      </w:r>
      <w:r w:rsidR="001D6A5B">
        <w:t>field has been defined in LTE, which means if there are N cells and these cells fulfil the triggering conditions of measurement reports in corresponding TTT</w:t>
      </w:r>
      <w:r w:rsidR="00195059">
        <w:t xml:space="preserve"> (</w:t>
      </w:r>
      <w:r w:rsidR="00195059" w:rsidRPr="00195059">
        <w:t>time to trigger</w:t>
      </w:r>
      <w:r w:rsidR="00195059">
        <w:t>)</w:t>
      </w:r>
      <w:r w:rsidR="001D6A5B">
        <w:t xml:space="preserve"> simultaneously, then the UAV sends measurement reports to the base station, where the threshold N is included in the measurement configuration. This mechanism is suitable for events A3 or A4 or A5. </w:t>
      </w:r>
    </w:p>
    <w:p w14:paraId="478BF123" w14:textId="40E023B4" w:rsidR="00770DB1" w:rsidRDefault="00770DB1" w:rsidP="00770DB1">
      <w:pPr>
        <w:rPr>
          <w:rStyle w:val="af6"/>
        </w:rPr>
      </w:pPr>
      <w:r>
        <w:rPr>
          <w:rFonts w:eastAsiaTheme="minorEastAsia"/>
          <w:b/>
          <w:lang w:eastAsia="zh-CN"/>
        </w:rPr>
        <w:t xml:space="preserve">Observation </w:t>
      </w:r>
      <w:r w:rsidR="001D6A5B">
        <w:rPr>
          <w:rFonts w:eastAsiaTheme="minorEastAsia"/>
          <w:b/>
          <w:lang w:eastAsia="zh-CN"/>
        </w:rPr>
        <w:t>3</w:t>
      </w:r>
      <w:r w:rsidRPr="009B4DD1">
        <w:rPr>
          <w:rFonts w:eastAsiaTheme="minorEastAsia"/>
          <w:b/>
          <w:lang w:eastAsia="zh-CN"/>
        </w:rPr>
        <w:t>:</w:t>
      </w:r>
      <w:r w:rsidR="001D6A5B" w:rsidRPr="001D6A5B">
        <w:rPr>
          <w:rStyle w:val="2Char"/>
        </w:rPr>
        <w:t xml:space="preserve"> </w:t>
      </w:r>
      <w:r w:rsidR="001D6A5B">
        <w:rPr>
          <w:rStyle w:val="af6"/>
        </w:rPr>
        <w:t>The triggering conditions of the measurement report in LTE for the UAV are fulfilling the N cell conditions simultaneously in the corresponding</w:t>
      </w:r>
      <w:r w:rsidR="001D6A5B">
        <w:t xml:space="preserve"> </w:t>
      </w:r>
      <w:r w:rsidR="001D6A5B">
        <w:rPr>
          <w:rStyle w:val="af6"/>
        </w:rPr>
        <w:t>TTT.</w:t>
      </w:r>
    </w:p>
    <w:p w14:paraId="5097C27D" w14:textId="533C6761" w:rsidR="00CF0CF3" w:rsidRDefault="00FC6DF5" w:rsidP="00FC6DF5">
      <w:pPr>
        <w:pStyle w:val="2"/>
      </w:pPr>
      <w:r w:rsidRPr="00FC6DF5">
        <w:rPr>
          <w:rFonts w:hint="eastAsia"/>
        </w:rPr>
        <w:t>2</w:t>
      </w:r>
      <w:r w:rsidRPr="00FC6DF5">
        <w:t xml:space="preserve">.2 </w:t>
      </w:r>
      <w:r>
        <w:t>Consideration on NR UAV</w:t>
      </w:r>
    </w:p>
    <w:p w14:paraId="7BAF2028" w14:textId="77777777" w:rsidR="004666CF" w:rsidRDefault="004666CF" w:rsidP="00E444D7">
      <w:r>
        <w:t>According to observations 1, 2, and 3, we can see that some mechanism for UAVs has been defined in LTE. In NR, the communication environment for aerial UE is similar to that of LTE. To save standard effort, it is quite straightforward to take the LTE mechanism as a baseline. </w:t>
      </w:r>
    </w:p>
    <w:p w14:paraId="5F28CB90" w14:textId="21010AB3" w:rsidR="00F00579" w:rsidRDefault="00F00579" w:rsidP="00E444D7">
      <w:pPr>
        <w:rPr>
          <w:rStyle w:val="af6"/>
        </w:rPr>
      </w:pPr>
      <w:r w:rsidRPr="009B4DD1">
        <w:rPr>
          <w:rFonts w:eastAsiaTheme="minorEastAsia"/>
          <w:b/>
          <w:lang w:eastAsia="zh-CN"/>
        </w:rPr>
        <w:t xml:space="preserve">Proposal </w:t>
      </w:r>
      <w:r w:rsidR="00FC6DF5">
        <w:rPr>
          <w:rFonts w:eastAsiaTheme="minorEastAsia"/>
          <w:b/>
          <w:lang w:eastAsia="zh-CN"/>
        </w:rPr>
        <w:t>1</w:t>
      </w:r>
      <w:r w:rsidRPr="009B4DD1">
        <w:rPr>
          <w:rFonts w:eastAsiaTheme="minorEastAsia"/>
          <w:b/>
          <w:lang w:eastAsia="zh-CN"/>
        </w:rPr>
        <w:t>:</w:t>
      </w:r>
      <w:r w:rsidR="00FF3B91" w:rsidRPr="00FF3B91">
        <w:rPr>
          <w:rStyle w:val="2Char"/>
        </w:rPr>
        <w:t xml:space="preserve"> </w:t>
      </w:r>
      <w:r w:rsidR="00371309">
        <w:rPr>
          <w:rStyle w:val="af6"/>
        </w:rPr>
        <w:t>The mechanisms that have been defined for UAVs in LTE can be r</w:t>
      </w:r>
      <w:r w:rsidR="00FF3B91">
        <w:rPr>
          <w:rStyle w:val="af6"/>
        </w:rPr>
        <w:t>euse</w:t>
      </w:r>
      <w:r w:rsidR="00371309">
        <w:rPr>
          <w:rStyle w:val="af6"/>
        </w:rPr>
        <w:t>d in NR</w:t>
      </w:r>
      <w:r w:rsidR="00FF3B91">
        <w:rPr>
          <w:rStyle w:val="af6"/>
        </w:rPr>
        <w:t>.</w:t>
      </w:r>
    </w:p>
    <w:p w14:paraId="2319315D" w14:textId="77777777" w:rsidR="00FB55C6" w:rsidRDefault="00E21586" w:rsidP="00E444D7">
      <w:r>
        <w:t xml:space="preserve">However, due to the limited time in Rel-15 LTE UAV, the analyses on the introduced enhancement were not completed. For example, the </w:t>
      </w:r>
      <w:r w:rsidRPr="0014090A">
        <w:rPr>
          <w:i/>
        </w:rPr>
        <w:t>numberOfTriggeringCells</w:t>
      </w:r>
      <w:r>
        <w:t xml:space="preserve"> was introduced to avoid frequent measurement reporting, however, the application </w:t>
      </w:r>
      <w:r w:rsidRPr="00904CB4">
        <w:rPr>
          <w:i/>
        </w:rPr>
        <w:t>numberOfTriggeringCells</w:t>
      </w:r>
      <w:r>
        <w:t xml:space="preserve"> may cause</w:t>
      </w:r>
      <w:r w:rsidR="00FB55C6">
        <w:t xml:space="preserve"> potential issues:</w:t>
      </w:r>
    </w:p>
    <w:p w14:paraId="24477232" w14:textId="79B37AD8" w:rsidR="00FB55C6" w:rsidRPr="0014090A" w:rsidRDefault="00FB55C6" w:rsidP="00E444D7">
      <w:pPr>
        <w:rPr>
          <w:rStyle w:val="af4"/>
          <w:rFonts w:eastAsiaTheme="minorEastAsia"/>
          <w:i w:val="0"/>
          <w:u w:val="single"/>
          <w:lang w:eastAsia="zh-CN"/>
        </w:rPr>
      </w:pPr>
      <w:r w:rsidRPr="0014090A">
        <w:rPr>
          <w:u w:val="single"/>
        </w:rPr>
        <w:t>Issue 1: late handover decision</w:t>
      </w:r>
    </w:p>
    <w:p w14:paraId="00082A0E" w14:textId="7987C087" w:rsidR="00FE2F48" w:rsidRPr="00E21586" w:rsidRDefault="00FB55C6" w:rsidP="00E444D7">
      <w:pPr>
        <w:rPr>
          <w:iCs/>
        </w:rPr>
      </w:pPr>
      <w:r>
        <w:rPr>
          <w:rStyle w:val="af4"/>
          <w:rFonts w:eastAsiaTheme="minorEastAsia"/>
          <w:i w:val="0"/>
          <w:lang w:eastAsia="zh-CN"/>
        </w:rPr>
        <w:t xml:space="preserve">As mentioned above, the </w:t>
      </w:r>
      <w:r w:rsidRPr="00904CB4">
        <w:rPr>
          <w:i/>
        </w:rPr>
        <w:t>numberOfTriggeringCells</w:t>
      </w:r>
      <w:r>
        <w:t xml:space="preserve"> is supported for A3 event which is used for handover decision. </w:t>
      </w:r>
      <w:r w:rsidR="00BB3774">
        <w:t>I</w:t>
      </w:r>
      <w:r w:rsidR="00FE2F48">
        <w:t xml:space="preserve">f the UAV </w:t>
      </w:r>
      <w:r>
        <w:t xml:space="preserve">is </w:t>
      </w:r>
      <w:r w:rsidR="00FE2F48">
        <w:t xml:space="preserve">configured with the parameter of the number of triggering cells by the network, </w:t>
      </w:r>
      <w:r w:rsidR="00FE2F48" w:rsidRPr="0056790C">
        <w:t>it</w:t>
      </w:r>
      <w:r w:rsidR="00FE2F48">
        <w:t xml:space="preserve"> requires N cells to </w:t>
      </w:r>
      <w:r w:rsidR="00CA7071">
        <w:t>fulfil</w:t>
      </w:r>
      <w:r w:rsidR="00FE2F48">
        <w:t xml:space="preserve"> the triggering event simultaneously</w:t>
      </w:r>
      <w:r w:rsidR="0056790C">
        <w:t>. T</w:t>
      </w:r>
      <w:r w:rsidR="00FE2F48">
        <w:t xml:space="preserve">hen the UAV sends measurement reports to the network. However, </w:t>
      </w:r>
      <w:r w:rsidR="0056790C">
        <w:t xml:space="preserve">the UAV UE at the cell edge </w:t>
      </w:r>
      <w:r>
        <w:t xml:space="preserve">may </w:t>
      </w:r>
      <w:r w:rsidR="0056790C">
        <w:t xml:space="preserve">struggle to </w:t>
      </w:r>
      <w:r w:rsidR="00CA7071">
        <w:t>fulfil</w:t>
      </w:r>
      <w:r w:rsidR="0056790C">
        <w:t xml:space="preserve"> the triggering condition </w:t>
      </w:r>
      <w:r w:rsidR="00FE2F48">
        <w:t>due to</w:t>
      </w:r>
      <w:r>
        <w:t xml:space="preserve"> no enough </w:t>
      </w:r>
      <w:r w:rsidR="00D335C2">
        <w:t>neighbours</w:t>
      </w:r>
      <w:r>
        <w:t xml:space="preserve"> cell meets the threshold</w:t>
      </w:r>
      <w:r w:rsidR="00FE2F48">
        <w:t>.</w:t>
      </w:r>
      <w:r>
        <w:t xml:space="preserve"> However, the serving cell may be not good enough to serve the aerial UE. In this case, the handover decision may be delayed because of the late measurement reporting.</w:t>
      </w:r>
      <w:r w:rsidR="00FE2F48">
        <w:t xml:space="preserve"> </w:t>
      </w:r>
    </w:p>
    <w:p w14:paraId="5C9A7089" w14:textId="2C8D3002" w:rsidR="00FB55C6" w:rsidRPr="0014090A" w:rsidRDefault="00FB55C6">
      <w:pPr>
        <w:rPr>
          <w:rFonts w:eastAsiaTheme="minorEastAsia"/>
          <w:u w:val="single"/>
          <w:lang w:eastAsia="zh-CN"/>
        </w:rPr>
      </w:pPr>
      <w:r w:rsidRPr="0014090A">
        <w:rPr>
          <w:rFonts w:eastAsiaTheme="minorEastAsia"/>
          <w:u w:val="single"/>
          <w:lang w:eastAsia="zh-CN"/>
        </w:rPr>
        <w:t>Issue 2: late measurement result updating</w:t>
      </w:r>
    </w:p>
    <w:p w14:paraId="49ED3363" w14:textId="46171A5B" w:rsidR="004D3908" w:rsidRPr="0014090A" w:rsidRDefault="002F3D9B">
      <w:pPr>
        <w:rPr>
          <w:rFonts w:eastAsiaTheme="minorEastAsia"/>
          <w:lang w:eastAsia="zh-CN"/>
        </w:rPr>
      </w:pPr>
      <w:r>
        <w:t xml:space="preserve">According to the existing measurement reporting trigger </w:t>
      </w:r>
      <w:r w:rsidR="00C43490">
        <w:t xml:space="preserve">mechanism captured in LTE RRC specification with </w:t>
      </w:r>
      <w:r w:rsidR="00C43490">
        <w:rPr>
          <w:rStyle w:val="af4"/>
        </w:rPr>
        <w:t>numberOfTriggeringCells</w:t>
      </w:r>
      <w:r>
        <w:t xml:space="preserve">, </w:t>
      </w:r>
      <w:r w:rsidR="00F75A5F">
        <w:t>once the MR is triggered, the UE will not trigger it again</w:t>
      </w:r>
      <w:r w:rsidR="00791876">
        <w:rPr>
          <w:rStyle w:val="af4"/>
        </w:rPr>
        <w:t xml:space="preserve"> </w:t>
      </w:r>
      <w:r w:rsidR="00791876" w:rsidRPr="0014090A">
        <w:rPr>
          <w:rStyle w:val="af4"/>
          <w:i w:val="0"/>
        </w:rPr>
        <w:t xml:space="preserve">unless the </w:t>
      </w:r>
      <w:r w:rsidR="00F75A5F">
        <w:rPr>
          <w:rStyle w:val="af4"/>
          <w:i w:val="0"/>
        </w:rPr>
        <w:t xml:space="preserve">UE </w:t>
      </w:r>
      <w:r w:rsidR="00791876" w:rsidRPr="0014090A">
        <w:rPr>
          <w:rStyle w:val="af4"/>
          <w:i w:val="0"/>
        </w:rPr>
        <w:t>fulfills the condition again after the number of cells that fulfill the condition is less than the threshold</w:t>
      </w:r>
      <w:r w:rsidR="00791876">
        <w:rPr>
          <w:rStyle w:val="af4"/>
        </w:rPr>
        <w:t xml:space="preserve">. </w:t>
      </w:r>
      <w:r w:rsidR="00791876">
        <w:rPr>
          <w:rStyle w:val="af4"/>
          <w:i w:val="0"/>
        </w:rPr>
        <w:t>As a result, the base station</w:t>
      </w:r>
      <w:r w:rsidR="00F75A5F">
        <w:rPr>
          <w:rStyle w:val="af4"/>
          <w:i w:val="0"/>
        </w:rPr>
        <w:t xml:space="preserve"> may</w:t>
      </w:r>
      <w:r w:rsidR="00791876">
        <w:rPr>
          <w:rStyle w:val="af4"/>
          <w:i w:val="0"/>
        </w:rPr>
        <w:t xml:space="preserve"> not</w:t>
      </w:r>
      <w:r w:rsidR="00F75A5F">
        <w:rPr>
          <w:rStyle w:val="af4"/>
          <w:i w:val="0"/>
        </w:rPr>
        <w:t xml:space="preserve"> able to</w:t>
      </w:r>
      <w:r w:rsidR="00791876">
        <w:rPr>
          <w:rStyle w:val="af4"/>
          <w:i w:val="0"/>
        </w:rPr>
        <w:t xml:space="preserve"> receive the </w:t>
      </w:r>
      <w:r w:rsidR="00F75A5F">
        <w:rPr>
          <w:rStyle w:val="af4"/>
          <w:i w:val="0"/>
        </w:rPr>
        <w:t xml:space="preserve">latest </w:t>
      </w:r>
      <w:r w:rsidR="00791876">
        <w:rPr>
          <w:rStyle w:val="af4"/>
          <w:i w:val="0"/>
        </w:rPr>
        <w:t xml:space="preserve">measurement </w:t>
      </w:r>
      <w:r w:rsidR="00F75A5F">
        <w:rPr>
          <w:rStyle w:val="af4"/>
          <w:i w:val="0"/>
        </w:rPr>
        <w:t xml:space="preserve">result </w:t>
      </w:r>
      <w:r w:rsidR="00791876">
        <w:rPr>
          <w:rStyle w:val="af4"/>
          <w:i w:val="0"/>
        </w:rPr>
        <w:t xml:space="preserve">in time. </w:t>
      </w:r>
      <w:r w:rsidR="007625F4" w:rsidRPr="0014090A">
        <w:rPr>
          <w:rStyle w:val="af4"/>
          <w:i w:val="0"/>
        </w:rPr>
        <w:t>As shown in Fig. 1, if the</w:t>
      </w:r>
      <w:r w:rsidR="007625F4">
        <w:rPr>
          <w:rStyle w:val="af4"/>
        </w:rPr>
        <w:t xml:space="preserve"> numberOfTriggeringCells</w:t>
      </w:r>
      <w:r w:rsidR="007625F4">
        <w:t xml:space="preserve"> is set to </w:t>
      </w:r>
      <w:r w:rsidR="00351DD0">
        <w:t>3</w:t>
      </w:r>
      <w:r w:rsidR="007625F4">
        <w:t xml:space="preserve"> and cells 1, 2, and 3 fulfill the condition, the UAV sends the measurement report to the base station. After that, the UAV would not </w:t>
      </w:r>
      <w:r w:rsidR="00C43490">
        <w:t>trigger</w:t>
      </w:r>
      <w:r w:rsidR="007625F4">
        <w:t xml:space="preserve"> the measurement report even though the UAV measures cell </w:t>
      </w:r>
      <w:r w:rsidR="00351DD0">
        <w:t xml:space="preserve">4 and </w:t>
      </w:r>
      <w:r w:rsidR="007625F4">
        <w:t>5 fulfills the condition</w:t>
      </w:r>
      <w:r w:rsidR="00351DD0">
        <w:t xml:space="preserve"> and cell 1 and 2 leave the condition</w:t>
      </w:r>
      <w:r w:rsidR="007625F4">
        <w:t>.</w:t>
      </w:r>
      <w:r w:rsidR="00C43490">
        <w:rPr>
          <w:rFonts w:eastAsiaTheme="minorEastAsia" w:hint="eastAsia"/>
          <w:lang w:eastAsia="zh-CN"/>
        </w:rPr>
        <w:t xml:space="preserve"> </w:t>
      </w:r>
      <w:r w:rsidR="00C43490">
        <w:rPr>
          <w:rFonts w:eastAsiaTheme="minorEastAsia"/>
          <w:lang w:eastAsia="zh-CN"/>
        </w:rPr>
        <w:t>In this case, the gNB may misunderstand that cell 1 and 2 still meet the condition and correspondingly, wrong decision may be made.</w:t>
      </w:r>
    </w:p>
    <w:p w14:paraId="289EA30D" w14:textId="7F5AFEEE" w:rsidR="00AF07CF" w:rsidRDefault="00351DD0" w:rsidP="004D3908">
      <w:pPr>
        <w:jc w:val="center"/>
        <w:rPr>
          <w:rFonts w:eastAsiaTheme="minorEastAsia"/>
          <w:lang w:eastAsia="zh-CN"/>
        </w:rPr>
      </w:pPr>
      <w:r>
        <w:rPr>
          <w:rFonts w:eastAsiaTheme="minorEastAsia"/>
          <w:noProof/>
          <w:lang w:val="en-US" w:eastAsia="zh-CN"/>
        </w:rPr>
        <w:drawing>
          <wp:inline distT="0" distB="0" distL="0" distR="0" wp14:anchorId="15F5B249" wp14:editId="5237123B">
            <wp:extent cx="2022143" cy="897054"/>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28478" cy="899864"/>
                    </a:xfrm>
                    <a:prstGeom prst="rect">
                      <a:avLst/>
                    </a:prstGeom>
                    <a:noFill/>
                  </pic:spPr>
                </pic:pic>
              </a:graphicData>
            </a:graphic>
          </wp:inline>
        </w:drawing>
      </w:r>
    </w:p>
    <w:p w14:paraId="2BD94A10" w14:textId="4EF4A17C" w:rsidR="004D3908" w:rsidRPr="004D3908" w:rsidRDefault="004D3908" w:rsidP="004D3908">
      <w:pPr>
        <w:jc w:val="center"/>
        <w:rPr>
          <w:rFonts w:eastAsiaTheme="minorEastAsia"/>
          <w:lang w:eastAsia="zh-CN"/>
        </w:rPr>
      </w:pPr>
      <w:r>
        <w:rPr>
          <w:rFonts w:eastAsiaTheme="minorEastAsia"/>
          <w:lang w:eastAsia="zh-CN"/>
        </w:rPr>
        <w:t xml:space="preserve">Fig. </w:t>
      </w:r>
      <w:r w:rsidR="00AF07CF">
        <w:rPr>
          <w:rFonts w:eastAsiaTheme="minorEastAsia"/>
          <w:lang w:eastAsia="zh-CN"/>
        </w:rPr>
        <w:t xml:space="preserve">1 </w:t>
      </w:r>
      <w:r>
        <w:rPr>
          <w:rFonts w:eastAsiaTheme="minorEastAsia"/>
          <w:lang w:eastAsia="zh-CN"/>
        </w:rPr>
        <w:t xml:space="preserve">Illustration of </w:t>
      </w:r>
      <w:r w:rsidR="00351DD0">
        <w:rPr>
          <w:rFonts w:eastAsiaTheme="minorEastAsia"/>
          <w:lang w:eastAsia="zh-CN"/>
        </w:rPr>
        <w:t xml:space="preserve">MR triggering mechanism with </w:t>
      </w:r>
      <w:r w:rsidR="00351DD0">
        <w:rPr>
          <w:rStyle w:val="red-underline"/>
          <w:i/>
          <w:iCs/>
        </w:rPr>
        <w:t>numberOfTriggeringCells</w:t>
      </w:r>
    </w:p>
    <w:p w14:paraId="41D386C1" w14:textId="3BC71392" w:rsidR="00286CBD" w:rsidRPr="0014090A" w:rsidRDefault="00C138C5" w:rsidP="00894267">
      <w:pPr>
        <w:rPr>
          <w:rFonts w:eastAsiaTheme="minorEastAsia"/>
          <w:b/>
          <w:lang w:eastAsia="zh-CN"/>
        </w:rPr>
      </w:pPr>
      <w:r w:rsidRPr="009B4DD1">
        <w:rPr>
          <w:rFonts w:eastAsiaTheme="minorEastAsia"/>
          <w:b/>
          <w:lang w:eastAsia="zh-CN"/>
        </w:rPr>
        <w:t xml:space="preserve">Proposal </w:t>
      </w:r>
      <w:r>
        <w:rPr>
          <w:rFonts w:eastAsiaTheme="minorEastAsia"/>
          <w:b/>
          <w:lang w:eastAsia="zh-CN"/>
        </w:rPr>
        <w:t>2</w:t>
      </w:r>
      <w:r w:rsidRPr="009B4DD1">
        <w:rPr>
          <w:rFonts w:eastAsiaTheme="minorEastAsia"/>
          <w:b/>
          <w:lang w:eastAsia="zh-CN"/>
        </w:rPr>
        <w:t>:</w:t>
      </w:r>
      <w:r w:rsidRPr="00FF3B91">
        <w:rPr>
          <w:rStyle w:val="2Char"/>
        </w:rPr>
        <w:t xml:space="preserve"> </w:t>
      </w:r>
      <w:r w:rsidR="00BB3774">
        <w:rPr>
          <w:rStyle w:val="af6"/>
        </w:rPr>
        <w:t xml:space="preserve">RAN2 to discuss potential enhancements to </w:t>
      </w:r>
      <w:r w:rsidR="00B023ED">
        <w:rPr>
          <w:rStyle w:val="af6"/>
        </w:rPr>
        <w:t xml:space="preserve">solve the </w:t>
      </w:r>
      <w:r w:rsidR="00633BD4">
        <w:rPr>
          <w:rStyle w:val="af6"/>
        </w:rPr>
        <w:t>issues caused b</w:t>
      </w:r>
      <w:r w:rsidR="00633BD4" w:rsidRPr="00633BD4">
        <w:rPr>
          <w:rStyle w:val="af6"/>
        </w:rPr>
        <w:t xml:space="preserve">y </w:t>
      </w:r>
      <w:r w:rsidR="00633BD4" w:rsidRPr="0014090A">
        <w:rPr>
          <w:rStyle w:val="af4"/>
          <w:b/>
        </w:rPr>
        <w:t>numberOfTriggeringCells</w:t>
      </w:r>
      <w:r w:rsidR="00633BD4" w:rsidRPr="0014090A">
        <w:rPr>
          <w:rStyle w:val="af4"/>
          <w:b/>
          <w:i w:val="0"/>
        </w:rPr>
        <w:t>, including late handover decision and</w:t>
      </w:r>
      <w:r w:rsidR="00633BD4" w:rsidRPr="00633BD4">
        <w:rPr>
          <w:rStyle w:val="af6"/>
        </w:rPr>
        <w:t xml:space="preserve"> late measurement result updating</w:t>
      </w:r>
      <w:r w:rsidR="00BB3774">
        <w:rPr>
          <w:rStyle w:val="af6"/>
        </w:rPr>
        <w:t>.</w:t>
      </w:r>
    </w:p>
    <w:p w14:paraId="7AFCDCCF" w14:textId="62600CBF" w:rsidR="00C138C5" w:rsidRPr="00C138C5" w:rsidRDefault="00C138C5" w:rsidP="00C138C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p>
    <w:bookmarkEnd w:id="1"/>
    <w:p w14:paraId="3B2B4633" w14:textId="5F4692BE" w:rsidR="00C138C5" w:rsidRPr="0014090A" w:rsidRDefault="00633BD4" w:rsidP="00C138C5">
      <w:pPr>
        <w:rPr>
          <w:rFonts w:eastAsiaTheme="minorEastAsia"/>
          <w:lang w:eastAsia="zh-CN"/>
        </w:rPr>
      </w:pPr>
      <w:r>
        <w:rPr>
          <w:rFonts w:eastAsiaTheme="minorEastAsia"/>
          <w:b/>
          <w:lang w:eastAsia="zh-CN"/>
        </w:rPr>
        <w:t>Observation 1</w:t>
      </w:r>
      <w:r w:rsidRPr="009B4DD1">
        <w:rPr>
          <w:rFonts w:eastAsiaTheme="minorEastAsia"/>
          <w:b/>
          <w:lang w:eastAsia="zh-CN"/>
        </w:rPr>
        <w:t>:</w:t>
      </w:r>
      <w:r>
        <w:rPr>
          <w:rFonts w:eastAsiaTheme="minorEastAsia"/>
          <w:b/>
          <w:lang w:eastAsia="zh-CN"/>
        </w:rPr>
        <w:t xml:space="preserve"> LTE supports </w:t>
      </w:r>
      <w:r w:rsidRPr="00694EE7">
        <w:rPr>
          <w:rFonts w:eastAsiaTheme="minorEastAsia"/>
          <w:b/>
          <w:lang w:eastAsia="zh-CN"/>
        </w:rPr>
        <w:t>event based</w:t>
      </w:r>
      <w:r>
        <w:rPr>
          <w:rFonts w:eastAsiaTheme="minorEastAsia"/>
          <w:b/>
          <w:lang w:eastAsia="zh-CN"/>
        </w:rPr>
        <w:t xml:space="preserve"> height</w:t>
      </w:r>
      <w:r w:rsidRPr="00694EE7">
        <w:rPr>
          <w:rFonts w:eastAsiaTheme="minorEastAsia"/>
          <w:b/>
          <w:lang w:eastAsia="zh-CN"/>
        </w:rPr>
        <w:t xml:space="preserve"> reporting for UAVs</w:t>
      </w:r>
      <w:r>
        <w:rPr>
          <w:rFonts w:eastAsiaTheme="minorEastAsia"/>
          <w:b/>
          <w:lang w:eastAsia="zh-CN"/>
        </w:rPr>
        <w:t>, which may also include l</w:t>
      </w:r>
      <w:r w:rsidRPr="00694EE7">
        <w:rPr>
          <w:rFonts w:eastAsiaTheme="minorEastAsia"/>
          <w:b/>
          <w:lang w:eastAsia="zh-CN"/>
        </w:rPr>
        <w:t xml:space="preserve">ocation </w:t>
      </w:r>
      <w:r>
        <w:rPr>
          <w:rFonts w:eastAsiaTheme="minorEastAsia"/>
          <w:b/>
          <w:lang w:eastAsia="zh-CN"/>
        </w:rPr>
        <w:t>and speed, if configured.</w:t>
      </w:r>
    </w:p>
    <w:p w14:paraId="605CE521" w14:textId="77777777" w:rsidR="00C138C5" w:rsidRDefault="00C138C5" w:rsidP="00C138C5">
      <w:pPr>
        <w:rPr>
          <w:rStyle w:val="af6"/>
        </w:rPr>
      </w:pPr>
      <w:r>
        <w:rPr>
          <w:rFonts w:eastAsiaTheme="minorEastAsia"/>
          <w:b/>
          <w:lang w:eastAsia="zh-CN"/>
        </w:rPr>
        <w:t>Observation 2</w:t>
      </w:r>
      <w:r w:rsidRPr="009B4DD1">
        <w:rPr>
          <w:rFonts w:eastAsiaTheme="minorEastAsia"/>
          <w:b/>
          <w:lang w:eastAsia="zh-CN"/>
        </w:rPr>
        <w:t>:</w:t>
      </w:r>
      <w:r>
        <w:rPr>
          <w:rFonts w:eastAsiaTheme="minorEastAsia"/>
          <w:b/>
          <w:lang w:eastAsia="zh-CN"/>
        </w:rPr>
        <w:t xml:space="preserve"> </w:t>
      </w:r>
      <w:r>
        <w:rPr>
          <w:rStyle w:val="af6"/>
        </w:rPr>
        <w:t>Flight path information reporting is also supported in LTE through the UE information request procedure.</w:t>
      </w:r>
    </w:p>
    <w:p w14:paraId="300228F4" w14:textId="77777777" w:rsidR="00C138C5" w:rsidRDefault="00C138C5" w:rsidP="00C138C5">
      <w:pPr>
        <w:rPr>
          <w:rStyle w:val="af6"/>
        </w:rPr>
      </w:pPr>
      <w:r>
        <w:rPr>
          <w:rFonts w:eastAsiaTheme="minorEastAsia"/>
          <w:b/>
          <w:lang w:eastAsia="zh-CN"/>
        </w:rPr>
        <w:lastRenderedPageBreak/>
        <w:t>Observation 3</w:t>
      </w:r>
      <w:r w:rsidRPr="009B4DD1">
        <w:rPr>
          <w:rFonts w:eastAsiaTheme="minorEastAsia"/>
          <w:b/>
          <w:lang w:eastAsia="zh-CN"/>
        </w:rPr>
        <w:t>:</w:t>
      </w:r>
      <w:r w:rsidRPr="001D6A5B">
        <w:rPr>
          <w:rStyle w:val="2Char"/>
        </w:rPr>
        <w:t xml:space="preserve"> </w:t>
      </w:r>
      <w:r>
        <w:rPr>
          <w:rStyle w:val="af6"/>
        </w:rPr>
        <w:t>The triggering conditions of the measurement report in LTE for the UAV are fulfilling the N cell conditions simultaneously in the corresponding</w:t>
      </w:r>
      <w:r>
        <w:t xml:space="preserve"> </w:t>
      </w:r>
      <w:r>
        <w:rPr>
          <w:rStyle w:val="af6"/>
        </w:rPr>
        <w:t>TTT.</w:t>
      </w:r>
    </w:p>
    <w:p w14:paraId="0CF27099" w14:textId="721C359E" w:rsidR="00633BD4" w:rsidRDefault="00633BD4" w:rsidP="00633BD4">
      <w:pPr>
        <w:rPr>
          <w:rStyle w:val="af6"/>
        </w:rPr>
      </w:pPr>
      <w:r w:rsidRPr="009B4DD1">
        <w:rPr>
          <w:rFonts w:eastAsiaTheme="minorEastAsia"/>
          <w:b/>
          <w:lang w:eastAsia="zh-CN"/>
        </w:rPr>
        <w:t xml:space="preserve">Proposal </w:t>
      </w:r>
      <w:r>
        <w:rPr>
          <w:rFonts w:eastAsiaTheme="minorEastAsia"/>
          <w:b/>
          <w:lang w:eastAsia="zh-CN"/>
        </w:rPr>
        <w:t>1</w:t>
      </w:r>
      <w:r w:rsidRPr="009B4DD1">
        <w:rPr>
          <w:rFonts w:eastAsiaTheme="minorEastAsia"/>
          <w:b/>
          <w:lang w:eastAsia="zh-CN"/>
        </w:rPr>
        <w:t>:</w:t>
      </w:r>
      <w:r w:rsidRPr="00FF3B91">
        <w:rPr>
          <w:rStyle w:val="2Char"/>
        </w:rPr>
        <w:t xml:space="preserve"> </w:t>
      </w:r>
      <w:r>
        <w:rPr>
          <w:rStyle w:val="af6"/>
        </w:rPr>
        <w:t>The mechanisms that have been defined for UAVs in LTE can be reused in NR.</w:t>
      </w:r>
    </w:p>
    <w:p w14:paraId="69CD6E36" w14:textId="12AE7C40" w:rsidR="00C138C5" w:rsidRDefault="00633BD4" w:rsidP="001F2DF9">
      <w:pPr>
        <w:rPr>
          <w:rFonts w:eastAsiaTheme="minorEastAsia"/>
          <w:lang w:eastAsia="zh-CN"/>
        </w:rPr>
      </w:pPr>
      <w:r w:rsidRPr="009B4DD1">
        <w:rPr>
          <w:rFonts w:eastAsiaTheme="minorEastAsia"/>
          <w:b/>
          <w:lang w:eastAsia="zh-CN"/>
        </w:rPr>
        <w:t xml:space="preserve">Proposal </w:t>
      </w:r>
      <w:r>
        <w:rPr>
          <w:rFonts w:eastAsiaTheme="minorEastAsia"/>
          <w:b/>
          <w:lang w:eastAsia="zh-CN"/>
        </w:rPr>
        <w:t>2</w:t>
      </w:r>
      <w:r w:rsidRPr="009B4DD1">
        <w:rPr>
          <w:rFonts w:eastAsiaTheme="minorEastAsia"/>
          <w:b/>
          <w:lang w:eastAsia="zh-CN"/>
        </w:rPr>
        <w:t>:</w:t>
      </w:r>
      <w:r w:rsidRPr="00FF3B91">
        <w:rPr>
          <w:rStyle w:val="2Char"/>
        </w:rPr>
        <w:t xml:space="preserve"> </w:t>
      </w:r>
      <w:r>
        <w:rPr>
          <w:rStyle w:val="af6"/>
        </w:rPr>
        <w:t>RAN2 to discuss potential enhancements to solve the issues caused b</w:t>
      </w:r>
      <w:r w:rsidRPr="00633BD4">
        <w:rPr>
          <w:rStyle w:val="af6"/>
        </w:rPr>
        <w:t xml:space="preserve">y </w:t>
      </w:r>
      <w:r w:rsidRPr="0014090A">
        <w:rPr>
          <w:rStyle w:val="af4"/>
          <w:b/>
        </w:rPr>
        <w:t>numberOfTriggeringCells</w:t>
      </w:r>
      <w:r w:rsidRPr="0014090A">
        <w:rPr>
          <w:rStyle w:val="af4"/>
          <w:b/>
          <w:i w:val="0"/>
        </w:rPr>
        <w:t>, including late handover decision and</w:t>
      </w:r>
      <w:r w:rsidRPr="00633BD4">
        <w:rPr>
          <w:rStyle w:val="af6"/>
        </w:rPr>
        <w:t xml:space="preserve"> late measurement result updating</w:t>
      </w:r>
      <w:r>
        <w:rPr>
          <w:rStyle w:val="af6"/>
        </w:rPr>
        <w:t>.</w:t>
      </w:r>
    </w:p>
    <w:p w14:paraId="090A0D26" w14:textId="41490AB3" w:rsidR="00C138C5" w:rsidRPr="00C138C5" w:rsidRDefault="00C138C5" w:rsidP="00C138C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2C7A2AED" w14:textId="594FA4CF" w:rsidR="00F02AB6" w:rsidRPr="0014090A" w:rsidRDefault="00C138C5">
      <w:pPr>
        <w:pStyle w:val="a5"/>
        <w:numPr>
          <w:ilvl w:val="0"/>
          <w:numId w:val="6"/>
        </w:numPr>
        <w:ind w:firstLineChars="0"/>
        <w:rPr>
          <w:rFonts w:ascii="Times New Roman" w:eastAsiaTheme="minorEastAsia" w:hAnsi="Times New Roman"/>
          <w:sz w:val="20"/>
          <w:szCs w:val="20"/>
          <w:lang w:eastAsia="zh-CN"/>
        </w:rPr>
      </w:pPr>
      <w:r w:rsidRPr="0014090A">
        <w:rPr>
          <w:rFonts w:ascii="Times New Roman" w:eastAsiaTheme="minorEastAsia" w:hAnsi="Times New Roman"/>
          <w:sz w:val="20"/>
          <w:szCs w:val="20"/>
          <w:lang w:eastAsia="zh-CN"/>
        </w:rPr>
        <w:t xml:space="preserve">36.300 Evolved Universal Terrestrial Radio Access (E-UTRA) and Evolved Universal Terrestrial Radio Access Network </w:t>
      </w:r>
      <w:r w:rsidR="00921C8A" w:rsidRPr="0014090A">
        <w:rPr>
          <w:rFonts w:ascii="Times New Roman" w:eastAsiaTheme="minorEastAsia" w:hAnsi="Times New Roman"/>
          <w:sz w:val="20"/>
          <w:szCs w:val="20"/>
          <w:lang w:eastAsia="zh-CN"/>
        </w:rPr>
        <w:t>(E-UTRAN)</w:t>
      </w:r>
    </w:p>
    <w:p w14:paraId="329EEC9E" w14:textId="77777777" w:rsidR="002520EB" w:rsidRPr="002E4FCD" w:rsidRDefault="002520EB" w:rsidP="00505FF8">
      <w:pPr>
        <w:rPr>
          <w:rFonts w:eastAsiaTheme="minorEastAsia"/>
          <w:lang w:val="x-none" w:eastAsia="zh-CN"/>
        </w:rPr>
      </w:pPr>
    </w:p>
    <w:sectPr w:rsidR="002520EB" w:rsidRPr="002E4FCD" w:rsidSect="00286CBD">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7A788" w14:textId="77777777" w:rsidR="002D0550" w:rsidRDefault="002D0550">
      <w:pPr>
        <w:spacing w:after="0"/>
      </w:pPr>
      <w:r>
        <w:separator/>
      </w:r>
    </w:p>
  </w:endnote>
  <w:endnote w:type="continuationSeparator" w:id="0">
    <w:p w14:paraId="5DB1EFC9" w14:textId="77777777" w:rsidR="002D0550" w:rsidRDefault="002D05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5B882" w14:textId="77777777" w:rsidR="002D0550" w:rsidRDefault="002D0550">
      <w:pPr>
        <w:spacing w:after="0"/>
      </w:pPr>
      <w:r>
        <w:separator/>
      </w:r>
    </w:p>
  </w:footnote>
  <w:footnote w:type="continuationSeparator" w:id="0">
    <w:p w14:paraId="74550471" w14:textId="77777777" w:rsidR="002D0550" w:rsidRDefault="002D055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1F44E6D"/>
    <w:multiLevelType w:val="hybridMultilevel"/>
    <w:tmpl w:val="7542DD36"/>
    <w:lvl w:ilvl="0" w:tplc="1CD43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6BF4177"/>
    <w:multiLevelType w:val="hybridMultilevel"/>
    <w:tmpl w:val="92623B32"/>
    <w:lvl w:ilvl="0" w:tplc="BEBA8A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abstractNumId w:val="1"/>
  </w:num>
  <w:num w:numId="2">
    <w:abstractNumId w:val="5"/>
  </w:num>
  <w:num w:numId="3">
    <w:abstractNumId w:val="6"/>
  </w:num>
  <w:num w:numId="4">
    <w:abstractNumId w:val="0"/>
  </w:num>
  <w:num w:numId="5">
    <w:abstractNumId w:val="7"/>
  </w:num>
  <w:num w:numId="6">
    <w:abstractNumId w:val="3"/>
  </w:num>
  <w:num w:numId="7">
    <w:abstractNumId w:val="2"/>
  </w:num>
  <w:num w:numId="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A42"/>
    <w:rsid w:val="00001EB9"/>
    <w:rsid w:val="00002DCF"/>
    <w:rsid w:val="00004FC5"/>
    <w:rsid w:val="00006B9E"/>
    <w:rsid w:val="000115C5"/>
    <w:rsid w:val="00012025"/>
    <w:rsid w:val="00013F34"/>
    <w:rsid w:val="000148B7"/>
    <w:rsid w:val="00016FF1"/>
    <w:rsid w:val="0002121D"/>
    <w:rsid w:val="00022F91"/>
    <w:rsid w:val="00023005"/>
    <w:rsid w:val="000250F8"/>
    <w:rsid w:val="0002545A"/>
    <w:rsid w:val="00025BFB"/>
    <w:rsid w:val="00027A51"/>
    <w:rsid w:val="00027E22"/>
    <w:rsid w:val="000300A1"/>
    <w:rsid w:val="00031AF9"/>
    <w:rsid w:val="000322B4"/>
    <w:rsid w:val="000329B4"/>
    <w:rsid w:val="00035304"/>
    <w:rsid w:val="0003634F"/>
    <w:rsid w:val="00037ABD"/>
    <w:rsid w:val="00042973"/>
    <w:rsid w:val="000458EA"/>
    <w:rsid w:val="00053D3F"/>
    <w:rsid w:val="00057112"/>
    <w:rsid w:val="000576ED"/>
    <w:rsid w:val="000603BF"/>
    <w:rsid w:val="00060C88"/>
    <w:rsid w:val="00061C52"/>
    <w:rsid w:val="000625D0"/>
    <w:rsid w:val="00062B01"/>
    <w:rsid w:val="00062D69"/>
    <w:rsid w:val="000632A1"/>
    <w:rsid w:val="00063DE3"/>
    <w:rsid w:val="00063E4C"/>
    <w:rsid w:val="0006422C"/>
    <w:rsid w:val="00065A6F"/>
    <w:rsid w:val="0006600F"/>
    <w:rsid w:val="00066B43"/>
    <w:rsid w:val="00071BA2"/>
    <w:rsid w:val="00072CAF"/>
    <w:rsid w:val="00074BEF"/>
    <w:rsid w:val="000771BA"/>
    <w:rsid w:val="00080399"/>
    <w:rsid w:val="00081702"/>
    <w:rsid w:val="00083964"/>
    <w:rsid w:val="00083BAD"/>
    <w:rsid w:val="00083CFD"/>
    <w:rsid w:val="00085B06"/>
    <w:rsid w:val="00085EE2"/>
    <w:rsid w:val="00087E30"/>
    <w:rsid w:val="00090790"/>
    <w:rsid w:val="0009485F"/>
    <w:rsid w:val="00094A65"/>
    <w:rsid w:val="00095C95"/>
    <w:rsid w:val="000A133E"/>
    <w:rsid w:val="000A155F"/>
    <w:rsid w:val="000A3D64"/>
    <w:rsid w:val="000A5820"/>
    <w:rsid w:val="000A598C"/>
    <w:rsid w:val="000B08E9"/>
    <w:rsid w:val="000B1B4D"/>
    <w:rsid w:val="000B27B6"/>
    <w:rsid w:val="000B335F"/>
    <w:rsid w:val="000B35E1"/>
    <w:rsid w:val="000B6319"/>
    <w:rsid w:val="000B7C4B"/>
    <w:rsid w:val="000C00CF"/>
    <w:rsid w:val="000C0BF5"/>
    <w:rsid w:val="000C22B2"/>
    <w:rsid w:val="000C285D"/>
    <w:rsid w:val="000C2AD5"/>
    <w:rsid w:val="000C4900"/>
    <w:rsid w:val="000C6FE7"/>
    <w:rsid w:val="000C784D"/>
    <w:rsid w:val="000D522F"/>
    <w:rsid w:val="000D53F9"/>
    <w:rsid w:val="000D5B03"/>
    <w:rsid w:val="000D5D7E"/>
    <w:rsid w:val="000D6AA6"/>
    <w:rsid w:val="000D7393"/>
    <w:rsid w:val="000D7998"/>
    <w:rsid w:val="000E1010"/>
    <w:rsid w:val="000E352C"/>
    <w:rsid w:val="000E56B5"/>
    <w:rsid w:val="000E5A52"/>
    <w:rsid w:val="000E5BF3"/>
    <w:rsid w:val="000E6199"/>
    <w:rsid w:val="000E76F2"/>
    <w:rsid w:val="000F236A"/>
    <w:rsid w:val="000F356C"/>
    <w:rsid w:val="000F70A8"/>
    <w:rsid w:val="00100018"/>
    <w:rsid w:val="001012A4"/>
    <w:rsid w:val="00102FE0"/>
    <w:rsid w:val="001046B5"/>
    <w:rsid w:val="0010589E"/>
    <w:rsid w:val="00106DA5"/>
    <w:rsid w:val="0011127C"/>
    <w:rsid w:val="0011212E"/>
    <w:rsid w:val="00112C81"/>
    <w:rsid w:val="00113DE0"/>
    <w:rsid w:val="001146DF"/>
    <w:rsid w:val="001159B6"/>
    <w:rsid w:val="00116398"/>
    <w:rsid w:val="001170E3"/>
    <w:rsid w:val="001172AF"/>
    <w:rsid w:val="00117D99"/>
    <w:rsid w:val="00121455"/>
    <w:rsid w:val="00121F2D"/>
    <w:rsid w:val="001227AD"/>
    <w:rsid w:val="00123A04"/>
    <w:rsid w:val="00123D88"/>
    <w:rsid w:val="00127460"/>
    <w:rsid w:val="00130516"/>
    <w:rsid w:val="00133A35"/>
    <w:rsid w:val="00134E5B"/>
    <w:rsid w:val="0014090A"/>
    <w:rsid w:val="00145A1E"/>
    <w:rsid w:val="00145BCD"/>
    <w:rsid w:val="00145E83"/>
    <w:rsid w:val="0014680E"/>
    <w:rsid w:val="00147869"/>
    <w:rsid w:val="001502D2"/>
    <w:rsid w:val="00152124"/>
    <w:rsid w:val="00153D3A"/>
    <w:rsid w:val="00155973"/>
    <w:rsid w:val="00157321"/>
    <w:rsid w:val="001609A8"/>
    <w:rsid w:val="00160F68"/>
    <w:rsid w:val="001627D1"/>
    <w:rsid w:val="00163738"/>
    <w:rsid w:val="00164526"/>
    <w:rsid w:val="0016582D"/>
    <w:rsid w:val="00173E95"/>
    <w:rsid w:val="001751A5"/>
    <w:rsid w:val="00181799"/>
    <w:rsid w:val="001836EA"/>
    <w:rsid w:val="001863F3"/>
    <w:rsid w:val="00187965"/>
    <w:rsid w:val="001907D4"/>
    <w:rsid w:val="001912DE"/>
    <w:rsid w:val="00192624"/>
    <w:rsid w:val="00195059"/>
    <w:rsid w:val="001976C0"/>
    <w:rsid w:val="001978F6"/>
    <w:rsid w:val="00197E67"/>
    <w:rsid w:val="001A16D5"/>
    <w:rsid w:val="001A44E6"/>
    <w:rsid w:val="001A58A9"/>
    <w:rsid w:val="001A5FAC"/>
    <w:rsid w:val="001A6576"/>
    <w:rsid w:val="001B06E3"/>
    <w:rsid w:val="001B1EA8"/>
    <w:rsid w:val="001B25AC"/>
    <w:rsid w:val="001B3A7D"/>
    <w:rsid w:val="001B6602"/>
    <w:rsid w:val="001B741F"/>
    <w:rsid w:val="001B7E0A"/>
    <w:rsid w:val="001C0640"/>
    <w:rsid w:val="001C24A5"/>
    <w:rsid w:val="001C2ED6"/>
    <w:rsid w:val="001C346C"/>
    <w:rsid w:val="001C3BF5"/>
    <w:rsid w:val="001C4F85"/>
    <w:rsid w:val="001D206F"/>
    <w:rsid w:val="001D253C"/>
    <w:rsid w:val="001D360C"/>
    <w:rsid w:val="001D6A5B"/>
    <w:rsid w:val="001D6A7F"/>
    <w:rsid w:val="001D7314"/>
    <w:rsid w:val="001D788E"/>
    <w:rsid w:val="001E0225"/>
    <w:rsid w:val="001E20F6"/>
    <w:rsid w:val="001E22D1"/>
    <w:rsid w:val="001E2BF6"/>
    <w:rsid w:val="001E2EF1"/>
    <w:rsid w:val="001E6322"/>
    <w:rsid w:val="001E7B5F"/>
    <w:rsid w:val="001F2DF9"/>
    <w:rsid w:val="001F63E3"/>
    <w:rsid w:val="001F74FF"/>
    <w:rsid w:val="00200768"/>
    <w:rsid w:val="00200789"/>
    <w:rsid w:val="002020F0"/>
    <w:rsid w:val="002027A9"/>
    <w:rsid w:val="00203AC6"/>
    <w:rsid w:val="002052D9"/>
    <w:rsid w:val="002119B5"/>
    <w:rsid w:val="00211F05"/>
    <w:rsid w:val="002149A3"/>
    <w:rsid w:val="00224319"/>
    <w:rsid w:val="00230114"/>
    <w:rsid w:val="00230A91"/>
    <w:rsid w:val="002310C6"/>
    <w:rsid w:val="002312A2"/>
    <w:rsid w:val="00233353"/>
    <w:rsid w:val="00233C1E"/>
    <w:rsid w:val="002341C8"/>
    <w:rsid w:val="00234D1E"/>
    <w:rsid w:val="00234D27"/>
    <w:rsid w:val="00235504"/>
    <w:rsid w:val="00236F14"/>
    <w:rsid w:val="002377D0"/>
    <w:rsid w:val="002411EB"/>
    <w:rsid w:val="00241CDA"/>
    <w:rsid w:val="00242DF2"/>
    <w:rsid w:val="00243FF1"/>
    <w:rsid w:val="00244450"/>
    <w:rsid w:val="00245F04"/>
    <w:rsid w:val="002470C7"/>
    <w:rsid w:val="00247968"/>
    <w:rsid w:val="00250192"/>
    <w:rsid w:val="002520EB"/>
    <w:rsid w:val="00252974"/>
    <w:rsid w:val="00253704"/>
    <w:rsid w:val="00254A68"/>
    <w:rsid w:val="002557CA"/>
    <w:rsid w:val="00255ACE"/>
    <w:rsid w:val="0025731C"/>
    <w:rsid w:val="0026088A"/>
    <w:rsid w:val="0026299E"/>
    <w:rsid w:val="00262E26"/>
    <w:rsid w:val="00263D1D"/>
    <w:rsid w:val="00264A6D"/>
    <w:rsid w:val="00264B28"/>
    <w:rsid w:val="00264CBD"/>
    <w:rsid w:val="0026668B"/>
    <w:rsid w:val="002666F4"/>
    <w:rsid w:val="00270278"/>
    <w:rsid w:val="0027042E"/>
    <w:rsid w:val="00270C1B"/>
    <w:rsid w:val="00271C91"/>
    <w:rsid w:val="00274A3D"/>
    <w:rsid w:val="00274C95"/>
    <w:rsid w:val="00286CBD"/>
    <w:rsid w:val="002911CA"/>
    <w:rsid w:val="00292620"/>
    <w:rsid w:val="002949E4"/>
    <w:rsid w:val="00295B57"/>
    <w:rsid w:val="002A0EE7"/>
    <w:rsid w:val="002A10FD"/>
    <w:rsid w:val="002A32BC"/>
    <w:rsid w:val="002A443F"/>
    <w:rsid w:val="002A5E25"/>
    <w:rsid w:val="002B015A"/>
    <w:rsid w:val="002B3E6F"/>
    <w:rsid w:val="002B417C"/>
    <w:rsid w:val="002B425F"/>
    <w:rsid w:val="002B578C"/>
    <w:rsid w:val="002B6EA6"/>
    <w:rsid w:val="002C1005"/>
    <w:rsid w:val="002C49C3"/>
    <w:rsid w:val="002C7A27"/>
    <w:rsid w:val="002D0550"/>
    <w:rsid w:val="002D1BAB"/>
    <w:rsid w:val="002D200D"/>
    <w:rsid w:val="002D210B"/>
    <w:rsid w:val="002D2309"/>
    <w:rsid w:val="002D2E05"/>
    <w:rsid w:val="002D5DED"/>
    <w:rsid w:val="002D695E"/>
    <w:rsid w:val="002D6E61"/>
    <w:rsid w:val="002E279C"/>
    <w:rsid w:val="002E360A"/>
    <w:rsid w:val="002E43D7"/>
    <w:rsid w:val="002E4A2E"/>
    <w:rsid w:val="002E4FCD"/>
    <w:rsid w:val="002E6652"/>
    <w:rsid w:val="002E6C2F"/>
    <w:rsid w:val="002F2610"/>
    <w:rsid w:val="002F3A96"/>
    <w:rsid w:val="002F3D9B"/>
    <w:rsid w:val="002F3E30"/>
    <w:rsid w:val="002F41BC"/>
    <w:rsid w:val="002F51B1"/>
    <w:rsid w:val="002F54C0"/>
    <w:rsid w:val="002F7D3D"/>
    <w:rsid w:val="0030274B"/>
    <w:rsid w:val="00303085"/>
    <w:rsid w:val="003033CC"/>
    <w:rsid w:val="003034FA"/>
    <w:rsid w:val="003043B0"/>
    <w:rsid w:val="003071E1"/>
    <w:rsid w:val="00310DCF"/>
    <w:rsid w:val="00312544"/>
    <w:rsid w:val="0031302B"/>
    <w:rsid w:val="00316627"/>
    <w:rsid w:val="003167ED"/>
    <w:rsid w:val="00317454"/>
    <w:rsid w:val="003178EE"/>
    <w:rsid w:val="003224F4"/>
    <w:rsid w:val="00323819"/>
    <w:rsid w:val="00323837"/>
    <w:rsid w:val="00325CBA"/>
    <w:rsid w:val="003260B0"/>
    <w:rsid w:val="0032687A"/>
    <w:rsid w:val="00327C6E"/>
    <w:rsid w:val="00330457"/>
    <w:rsid w:val="00332DEC"/>
    <w:rsid w:val="00333795"/>
    <w:rsid w:val="00341A1B"/>
    <w:rsid w:val="0034361D"/>
    <w:rsid w:val="00343CE1"/>
    <w:rsid w:val="00345CAB"/>
    <w:rsid w:val="00346F57"/>
    <w:rsid w:val="00347684"/>
    <w:rsid w:val="00351DD0"/>
    <w:rsid w:val="00353395"/>
    <w:rsid w:val="00354832"/>
    <w:rsid w:val="00354F94"/>
    <w:rsid w:val="003565F0"/>
    <w:rsid w:val="00357099"/>
    <w:rsid w:val="003625D6"/>
    <w:rsid w:val="00362B1D"/>
    <w:rsid w:val="00365516"/>
    <w:rsid w:val="00370CE5"/>
    <w:rsid w:val="00371309"/>
    <w:rsid w:val="003713E8"/>
    <w:rsid w:val="00374E96"/>
    <w:rsid w:val="00375103"/>
    <w:rsid w:val="00376C45"/>
    <w:rsid w:val="00381988"/>
    <w:rsid w:val="00384A1F"/>
    <w:rsid w:val="00386F82"/>
    <w:rsid w:val="0038707E"/>
    <w:rsid w:val="00391D26"/>
    <w:rsid w:val="0039269E"/>
    <w:rsid w:val="003933E9"/>
    <w:rsid w:val="003945DE"/>
    <w:rsid w:val="00394DC6"/>
    <w:rsid w:val="00395121"/>
    <w:rsid w:val="003A4FC8"/>
    <w:rsid w:val="003A50E8"/>
    <w:rsid w:val="003A7655"/>
    <w:rsid w:val="003A7F22"/>
    <w:rsid w:val="003B2FDD"/>
    <w:rsid w:val="003B567C"/>
    <w:rsid w:val="003B6073"/>
    <w:rsid w:val="003C0E9D"/>
    <w:rsid w:val="003C32CD"/>
    <w:rsid w:val="003C5CD8"/>
    <w:rsid w:val="003C6354"/>
    <w:rsid w:val="003D25DE"/>
    <w:rsid w:val="003D278D"/>
    <w:rsid w:val="003D2FD2"/>
    <w:rsid w:val="003D375C"/>
    <w:rsid w:val="003D4463"/>
    <w:rsid w:val="003D6997"/>
    <w:rsid w:val="003D7B66"/>
    <w:rsid w:val="003D7F52"/>
    <w:rsid w:val="003E05AC"/>
    <w:rsid w:val="003E1341"/>
    <w:rsid w:val="003E2303"/>
    <w:rsid w:val="003E3946"/>
    <w:rsid w:val="003E6813"/>
    <w:rsid w:val="003E706F"/>
    <w:rsid w:val="003E725A"/>
    <w:rsid w:val="003E73F8"/>
    <w:rsid w:val="003F18AF"/>
    <w:rsid w:val="003F38AF"/>
    <w:rsid w:val="003F3987"/>
    <w:rsid w:val="003F6BC3"/>
    <w:rsid w:val="003F79EC"/>
    <w:rsid w:val="004072BA"/>
    <w:rsid w:val="00410EE9"/>
    <w:rsid w:val="004123EB"/>
    <w:rsid w:val="0041374F"/>
    <w:rsid w:val="00416F63"/>
    <w:rsid w:val="00421041"/>
    <w:rsid w:val="00421B80"/>
    <w:rsid w:val="004241A4"/>
    <w:rsid w:val="004244B4"/>
    <w:rsid w:val="004244C2"/>
    <w:rsid w:val="00427187"/>
    <w:rsid w:val="00435A89"/>
    <w:rsid w:val="004369F5"/>
    <w:rsid w:val="00440D4F"/>
    <w:rsid w:val="0044198F"/>
    <w:rsid w:val="00442D56"/>
    <w:rsid w:val="004441AE"/>
    <w:rsid w:val="0044455F"/>
    <w:rsid w:val="00444892"/>
    <w:rsid w:val="00444EF4"/>
    <w:rsid w:val="00447A94"/>
    <w:rsid w:val="00450230"/>
    <w:rsid w:val="00450A8A"/>
    <w:rsid w:val="00451E39"/>
    <w:rsid w:val="00460CDB"/>
    <w:rsid w:val="004615F0"/>
    <w:rsid w:val="004666CF"/>
    <w:rsid w:val="00467001"/>
    <w:rsid w:val="00470687"/>
    <w:rsid w:val="0047098E"/>
    <w:rsid w:val="004711E4"/>
    <w:rsid w:val="0047174A"/>
    <w:rsid w:val="00472685"/>
    <w:rsid w:val="0047345C"/>
    <w:rsid w:val="00474517"/>
    <w:rsid w:val="00474763"/>
    <w:rsid w:val="0047547A"/>
    <w:rsid w:val="00475648"/>
    <w:rsid w:val="00476EC0"/>
    <w:rsid w:val="004800B7"/>
    <w:rsid w:val="00480CB9"/>
    <w:rsid w:val="00481B14"/>
    <w:rsid w:val="00490B84"/>
    <w:rsid w:val="00492214"/>
    <w:rsid w:val="00492B53"/>
    <w:rsid w:val="00492D35"/>
    <w:rsid w:val="00492DFD"/>
    <w:rsid w:val="0049381F"/>
    <w:rsid w:val="0049384F"/>
    <w:rsid w:val="004A1412"/>
    <w:rsid w:val="004A17A8"/>
    <w:rsid w:val="004A1963"/>
    <w:rsid w:val="004A49AF"/>
    <w:rsid w:val="004A633F"/>
    <w:rsid w:val="004A7027"/>
    <w:rsid w:val="004B3592"/>
    <w:rsid w:val="004B7103"/>
    <w:rsid w:val="004B7488"/>
    <w:rsid w:val="004B77D0"/>
    <w:rsid w:val="004B7A3C"/>
    <w:rsid w:val="004C102E"/>
    <w:rsid w:val="004C1625"/>
    <w:rsid w:val="004C223C"/>
    <w:rsid w:val="004C3530"/>
    <w:rsid w:val="004C6040"/>
    <w:rsid w:val="004C6175"/>
    <w:rsid w:val="004C6AB2"/>
    <w:rsid w:val="004C7205"/>
    <w:rsid w:val="004C7467"/>
    <w:rsid w:val="004C7819"/>
    <w:rsid w:val="004C7EDE"/>
    <w:rsid w:val="004C7F19"/>
    <w:rsid w:val="004D0F73"/>
    <w:rsid w:val="004D1530"/>
    <w:rsid w:val="004D21B0"/>
    <w:rsid w:val="004D3908"/>
    <w:rsid w:val="004D4162"/>
    <w:rsid w:val="004D57F5"/>
    <w:rsid w:val="004D735B"/>
    <w:rsid w:val="004D742C"/>
    <w:rsid w:val="004E05B2"/>
    <w:rsid w:val="004E2C09"/>
    <w:rsid w:val="004E3F67"/>
    <w:rsid w:val="004E41A9"/>
    <w:rsid w:val="004E4C74"/>
    <w:rsid w:val="004E5543"/>
    <w:rsid w:val="004E7E59"/>
    <w:rsid w:val="004F0380"/>
    <w:rsid w:val="004F17E5"/>
    <w:rsid w:val="004F24F8"/>
    <w:rsid w:val="004F77A1"/>
    <w:rsid w:val="005011E1"/>
    <w:rsid w:val="00504AB8"/>
    <w:rsid w:val="00505664"/>
    <w:rsid w:val="00505FF8"/>
    <w:rsid w:val="00506D28"/>
    <w:rsid w:val="005100CD"/>
    <w:rsid w:val="00511173"/>
    <w:rsid w:val="005111B4"/>
    <w:rsid w:val="00511791"/>
    <w:rsid w:val="0051222B"/>
    <w:rsid w:val="005147C1"/>
    <w:rsid w:val="00522916"/>
    <w:rsid w:val="00523C8A"/>
    <w:rsid w:val="00524331"/>
    <w:rsid w:val="0052501C"/>
    <w:rsid w:val="0053186E"/>
    <w:rsid w:val="00531BE0"/>
    <w:rsid w:val="0053568B"/>
    <w:rsid w:val="00537E44"/>
    <w:rsid w:val="00540712"/>
    <w:rsid w:val="00541E39"/>
    <w:rsid w:val="0054205D"/>
    <w:rsid w:val="00542F12"/>
    <w:rsid w:val="005436B2"/>
    <w:rsid w:val="005439AB"/>
    <w:rsid w:val="00543E99"/>
    <w:rsid w:val="00544CC5"/>
    <w:rsid w:val="00546954"/>
    <w:rsid w:val="00552AAB"/>
    <w:rsid w:val="0055354C"/>
    <w:rsid w:val="0055388C"/>
    <w:rsid w:val="00554410"/>
    <w:rsid w:val="00554C01"/>
    <w:rsid w:val="00555CFF"/>
    <w:rsid w:val="005635F2"/>
    <w:rsid w:val="00563987"/>
    <w:rsid w:val="0056468C"/>
    <w:rsid w:val="00566A5B"/>
    <w:rsid w:val="005671B2"/>
    <w:rsid w:val="0056790C"/>
    <w:rsid w:val="005725B7"/>
    <w:rsid w:val="00573BF8"/>
    <w:rsid w:val="00573F05"/>
    <w:rsid w:val="00574BFE"/>
    <w:rsid w:val="005754C6"/>
    <w:rsid w:val="00575F9E"/>
    <w:rsid w:val="0057636B"/>
    <w:rsid w:val="005770C1"/>
    <w:rsid w:val="005820ED"/>
    <w:rsid w:val="0058210A"/>
    <w:rsid w:val="00584E13"/>
    <w:rsid w:val="00585241"/>
    <w:rsid w:val="00586EC0"/>
    <w:rsid w:val="00590ABA"/>
    <w:rsid w:val="00593D41"/>
    <w:rsid w:val="00594D1D"/>
    <w:rsid w:val="005960DD"/>
    <w:rsid w:val="00596539"/>
    <w:rsid w:val="00597E9A"/>
    <w:rsid w:val="005A6867"/>
    <w:rsid w:val="005A77C8"/>
    <w:rsid w:val="005B098B"/>
    <w:rsid w:val="005B15A5"/>
    <w:rsid w:val="005B1AF9"/>
    <w:rsid w:val="005B303A"/>
    <w:rsid w:val="005B3B03"/>
    <w:rsid w:val="005B4BC7"/>
    <w:rsid w:val="005B6FCA"/>
    <w:rsid w:val="005B79C9"/>
    <w:rsid w:val="005C22A5"/>
    <w:rsid w:val="005C39B0"/>
    <w:rsid w:val="005C3CBE"/>
    <w:rsid w:val="005C48DC"/>
    <w:rsid w:val="005C4AF2"/>
    <w:rsid w:val="005C6E46"/>
    <w:rsid w:val="005C7015"/>
    <w:rsid w:val="005C7AF1"/>
    <w:rsid w:val="005C7D96"/>
    <w:rsid w:val="005D096F"/>
    <w:rsid w:val="005D0A9B"/>
    <w:rsid w:val="005D390F"/>
    <w:rsid w:val="005D4E3F"/>
    <w:rsid w:val="005D5238"/>
    <w:rsid w:val="005D6BB8"/>
    <w:rsid w:val="005D7BAF"/>
    <w:rsid w:val="005E2E0A"/>
    <w:rsid w:val="005E3606"/>
    <w:rsid w:val="005E5800"/>
    <w:rsid w:val="005E751B"/>
    <w:rsid w:val="005F054A"/>
    <w:rsid w:val="005F41F2"/>
    <w:rsid w:val="005F7203"/>
    <w:rsid w:val="005F746B"/>
    <w:rsid w:val="00600C54"/>
    <w:rsid w:val="00600C5E"/>
    <w:rsid w:val="00601232"/>
    <w:rsid w:val="006022D8"/>
    <w:rsid w:val="00603253"/>
    <w:rsid w:val="0060366A"/>
    <w:rsid w:val="00604140"/>
    <w:rsid w:val="00607373"/>
    <w:rsid w:val="0060749C"/>
    <w:rsid w:val="00607E3D"/>
    <w:rsid w:val="0061118C"/>
    <w:rsid w:val="006118C0"/>
    <w:rsid w:val="00612F7C"/>
    <w:rsid w:val="00614A4D"/>
    <w:rsid w:val="0061735F"/>
    <w:rsid w:val="00617A77"/>
    <w:rsid w:val="0062065D"/>
    <w:rsid w:val="006227BB"/>
    <w:rsid w:val="0062539B"/>
    <w:rsid w:val="006261D1"/>
    <w:rsid w:val="00626415"/>
    <w:rsid w:val="0063000F"/>
    <w:rsid w:val="00632BBF"/>
    <w:rsid w:val="00633BD4"/>
    <w:rsid w:val="0063413A"/>
    <w:rsid w:val="00635D18"/>
    <w:rsid w:val="006374FC"/>
    <w:rsid w:val="00637CD7"/>
    <w:rsid w:val="00641FB4"/>
    <w:rsid w:val="00642ED3"/>
    <w:rsid w:val="00646108"/>
    <w:rsid w:val="00646848"/>
    <w:rsid w:val="006476E2"/>
    <w:rsid w:val="00650230"/>
    <w:rsid w:val="00650D71"/>
    <w:rsid w:val="00650F9C"/>
    <w:rsid w:val="006516AB"/>
    <w:rsid w:val="006550FE"/>
    <w:rsid w:val="00655131"/>
    <w:rsid w:val="006563D1"/>
    <w:rsid w:val="00656AD2"/>
    <w:rsid w:val="00657EB0"/>
    <w:rsid w:val="006605D1"/>
    <w:rsid w:val="00663201"/>
    <w:rsid w:val="00663435"/>
    <w:rsid w:val="0066504C"/>
    <w:rsid w:val="006656B3"/>
    <w:rsid w:val="006670B6"/>
    <w:rsid w:val="006702BE"/>
    <w:rsid w:val="006732C1"/>
    <w:rsid w:val="0067553D"/>
    <w:rsid w:val="00675716"/>
    <w:rsid w:val="006763F7"/>
    <w:rsid w:val="006769BD"/>
    <w:rsid w:val="006810CF"/>
    <w:rsid w:val="00686223"/>
    <w:rsid w:val="0068798C"/>
    <w:rsid w:val="00690581"/>
    <w:rsid w:val="0069191F"/>
    <w:rsid w:val="00691E29"/>
    <w:rsid w:val="00693C1A"/>
    <w:rsid w:val="00694EE7"/>
    <w:rsid w:val="0069564F"/>
    <w:rsid w:val="00696373"/>
    <w:rsid w:val="00696A65"/>
    <w:rsid w:val="006A0EA1"/>
    <w:rsid w:val="006A3595"/>
    <w:rsid w:val="006A4C9E"/>
    <w:rsid w:val="006A516B"/>
    <w:rsid w:val="006A5E04"/>
    <w:rsid w:val="006A6202"/>
    <w:rsid w:val="006A6C64"/>
    <w:rsid w:val="006B02EC"/>
    <w:rsid w:val="006B048C"/>
    <w:rsid w:val="006B092A"/>
    <w:rsid w:val="006B2112"/>
    <w:rsid w:val="006B28D4"/>
    <w:rsid w:val="006B3677"/>
    <w:rsid w:val="006B3B51"/>
    <w:rsid w:val="006B5132"/>
    <w:rsid w:val="006B5817"/>
    <w:rsid w:val="006C3D2F"/>
    <w:rsid w:val="006C419D"/>
    <w:rsid w:val="006C4B7B"/>
    <w:rsid w:val="006C5B9A"/>
    <w:rsid w:val="006C6092"/>
    <w:rsid w:val="006C6AB3"/>
    <w:rsid w:val="006C704D"/>
    <w:rsid w:val="006C720C"/>
    <w:rsid w:val="006C73E9"/>
    <w:rsid w:val="006D38FE"/>
    <w:rsid w:val="006D4F01"/>
    <w:rsid w:val="006D7F72"/>
    <w:rsid w:val="006E0AC3"/>
    <w:rsid w:val="006E2CFB"/>
    <w:rsid w:val="006E31EC"/>
    <w:rsid w:val="006E589D"/>
    <w:rsid w:val="006E615F"/>
    <w:rsid w:val="006F1B30"/>
    <w:rsid w:val="006F515F"/>
    <w:rsid w:val="006F544F"/>
    <w:rsid w:val="006F5A3E"/>
    <w:rsid w:val="006F5BED"/>
    <w:rsid w:val="006F60F8"/>
    <w:rsid w:val="006F686E"/>
    <w:rsid w:val="00700849"/>
    <w:rsid w:val="007008AF"/>
    <w:rsid w:val="0072018C"/>
    <w:rsid w:val="0072285B"/>
    <w:rsid w:val="00723B26"/>
    <w:rsid w:val="007250D7"/>
    <w:rsid w:val="007263A8"/>
    <w:rsid w:val="00727427"/>
    <w:rsid w:val="007322EE"/>
    <w:rsid w:val="00734B71"/>
    <w:rsid w:val="00734FC3"/>
    <w:rsid w:val="007354F9"/>
    <w:rsid w:val="00735A57"/>
    <w:rsid w:val="00737251"/>
    <w:rsid w:val="00740105"/>
    <w:rsid w:val="00740AED"/>
    <w:rsid w:val="00740BE9"/>
    <w:rsid w:val="007425E6"/>
    <w:rsid w:val="007442D1"/>
    <w:rsid w:val="007443B2"/>
    <w:rsid w:val="007445B8"/>
    <w:rsid w:val="00746770"/>
    <w:rsid w:val="00746C90"/>
    <w:rsid w:val="00747B66"/>
    <w:rsid w:val="00747F85"/>
    <w:rsid w:val="007506BB"/>
    <w:rsid w:val="00752F3B"/>
    <w:rsid w:val="00753972"/>
    <w:rsid w:val="007539C8"/>
    <w:rsid w:val="00755EED"/>
    <w:rsid w:val="007621F2"/>
    <w:rsid w:val="007625F4"/>
    <w:rsid w:val="0076271B"/>
    <w:rsid w:val="00762A27"/>
    <w:rsid w:val="00762CBE"/>
    <w:rsid w:val="00763F6C"/>
    <w:rsid w:val="0076447F"/>
    <w:rsid w:val="00765D10"/>
    <w:rsid w:val="00770233"/>
    <w:rsid w:val="00770811"/>
    <w:rsid w:val="00770DB1"/>
    <w:rsid w:val="0077394A"/>
    <w:rsid w:val="007748FB"/>
    <w:rsid w:val="0078027D"/>
    <w:rsid w:val="0078246E"/>
    <w:rsid w:val="00782C44"/>
    <w:rsid w:val="00784C06"/>
    <w:rsid w:val="00784E26"/>
    <w:rsid w:val="0078734B"/>
    <w:rsid w:val="0078789E"/>
    <w:rsid w:val="0079136A"/>
    <w:rsid w:val="0079163B"/>
    <w:rsid w:val="00791788"/>
    <w:rsid w:val="00791876"/>
    <w:rsid w:val="007930D6"/>
    <w:rsid w:val="0079333A"/>
    <w:rsid w:val="00793837"/>
    <w:rsid w:val="00793C1E"/>
    <w:rsid w:val="00795EBD"/>
    <w:rsid w:val="00797604"/>
    <w:rsid w:val="007A0BDE"/>
    <w:rsid w:val="007A15EB"/>
    <w:rsid w:val="007A1F86"/>
    <w:rsid w:val="007A268B"/>
    <w:rsid w:val="007A2819"/>
    <w:rsid w:val="007A681C"/>
    <w:rsid w:val="007B1CFA"/>
    <w:rsid w:val="007B2364"/>
    <w:rsid w:val="007B44C9"/>
    <w:rsid w:val="007B48B2"/>
    <w:rsid w:val="007B631E"/>
    <w:rsid w:val="007B6ED3"/>
    <w:rsid w:val="007B7004"/>
    <w:rsid w:val="007B7EF3"/>
    <w:rsid w:val="007C06EB"/>
    <w:rsid w:val="007C250B"/>
    <w:rsid w:val="007C3D32"/>
    <w:rsid w:val="007C413F"/>
    <w:rsid w:val="007C5968"/>
    <w:rsid w:val="007C6D29"/>
    <w:rsid w:val="007D44E6"/>
    <w:rsid w:val="007D4A00"/>
    <w:rsid w:val="007D55CE"/>
    <w:rsid w:val="007D73F4"/>
    <w:rsid w:val="007D7A1D"/>
    <w:rsid w:val="007E2775"/>
    <w:rsid w:val="007E2C4C"/>
    <w:rsid w:val="007E629C"/>
    <w:rsid w:val="007E6489"/>
    <w:rsid w:val="007E657C"/>
    <w:rsid w:val="007E7ED2"/>
    <w:rsid w:val="007F0A06"/>
    <w:rsid w:val="007F10BD"/>
    <w:rsid w:val="007F122F"/>
    <w:rsid w:val="007F3618"/>
    <w:rsid w:val="007F4470"/>
    <w:rsid w:val="007F5BAC"/>
    <w:rsid w:val="007F6262"/>
    <w:rsid w:val="00803996"/>
    <w:rsid w:val="0080404A"/>
    <w:rsid w:val="0080504D"/>
    <w:rsid w:val="00806008"/>
    <w:rsid w:val="00806833"/>
    <w:rsid w:val="0081023C"/>
    <w:rsid w:val="00811539"/>
    <w:rsid w:val="00811973"/>
    <w:rsid w:val="00811AAC"/>
    <w:rsid w:val="008142AD"/>
    <w:rsid w:val="00815274"/>
    <w:rsid w:val="00815C1D"/>
    <w:rsid w:val="008208E1"/>
    <w:rsid w:val="00821000"/>
    <w:rsid w:val="00822728"/>
    <w:rsid w:val="00822968"/>
    <w:rsid w:val="00822ADC"/>
    <w:rsid w:val="008239AD"/>
    <w:rsid w:val="00823A27"/>
    <w:rsid w:val="00830005"/>
    <w:rsid w:val="00830676"/>
    <w:rsid w:val="00834199"/>
    <w:rsid w:val="00834204"/>
    <w:rsid w:val="008353FC"/>
    <w:rsid w:val="00836467"/>
    <w:rsid w:val="0083649E"/>
    <w:rsid w:val="00840884"/>
    <w:rsid w:val="00843086"/>
    <w:rsid w:val="008464F7"/>
    <w:rsid w:val="0085203B"/>
    <w:rsid w:val="00852E14"/>
    <w:rsid w:val="008558AD"/>
    <w:rsid w:val="008562DD"/>
    <w:rsid w:val="00856EFC"/>
    <w:rsid w:val="00862238"/>
    <w:rsid w:val="00862FEA"/>
    <w:rsid w:val="0086302F"/>
    <w:rsid w:val="00863265"/>
    <w:rsid w:val="008654F9"/>
    <w:rsid w:val="008657E4"/>
    <w:rsid w:val="00865AA1"/>
    <w:rsid w:val="00865AB8"/>
    <w:rsid w:val="0087245B"/>
    <w:rsid w:val="00872E9C"/>
    <w:rsid w:val="00873BF3"/>
    <w:rsid w:val="00874160"/>
    <w:rsid w:val="00874291"/>
    <w:rsid w:val="0087578C"/>
    <w:rsid w:val="008812EB"/>
    <w:rsid w:val="00881866"/>
    <w:rsid w:val="008829C5"/>
    <w:rsid w:val="00883A6F"/>
    <w:rsid w:val="00884326"/>
    <w:rsid w:val="008878B7"/>
    <w:rsid w:val="008910E5"/>
    <w:rsid w:val="00894267"/>
    <w:rsid w:val="008968FC"/>
    <w:rsid w:val="00897EA4"/>
    <w:rsid w:val="008A079F"/>
    <w:rsid w:val="008A369F"/>
    <w:rsid w:val="008A3FC3"/>
    <w:rsid w:val="008A4B58"/>
    <w:rsid w:val="008A63EF"/>
    <w:rsid w:val="008A6D20"/>
    <w:rsid w:val="008B1A02"/>
    <w:rsid w:val="008B2659"/>
    <w:rsid w:val="008B3C5E"/>
    <w:rsid w:val="008B4AB4"/>
    <w:rsid w:val="008B523B"/>
    <w:rsid w:val="008B7CA7"/>
    <w:rsid w:val="008C0474"/>
    <w:rsid w:val="008C0F05"/>
    <w:rsid w:val="008C2B1A"/>
    <w:rsid w:val="008C30DD"/>
    <w:rsid w:val="008C3E8A"/>
    <w:rsid w:val="008C45BB"/>
    <w:rsid w:val="008D0B4F"/>
    <w:rsid w:val="008D41E0"/>
    <w:rsid w:val="008D4480"/>
    <w:rsid w:val="008D44D1"/>
    <w:rsid w:val="008D5CF3"/>
    <w:rsid w:val="008D7F22"/>
    <w:rsid w:val="008E136C"/>
    <w:rsid w:val="008E1816"/>
    <w:rsid w:val="008E2B90"/>
    <w:rsid w:val="008E3299"/>
    <w:rsid w:val="008E358E"/>
    <w:rsid w:val="008E43A7"/>
    <w:rsid w:val="008E6753"/>
    <w:rsid w:val="008F4E12"/>
    <w:rsid w:val="008F6CEB"/>
    <w:rsid w:val="008F6D8A"/>
    <w:rsid w:val="009008F6"/>
    <w:rsid w:val="00901208"/>
    <w:rsid w:val="009013E7"/>
    <w:rsid w:val="00904D94"/>
    <w:rsid w:val="00907F25"/>
    <w:rsid w:val="0091178C"/>
    <w:rsid w:val="00913C16"/>
    <w:rsid w:val="00913EBC"/>
    <w:rsid w:val="00914F6B"/>
    <w:rsid w:val="00920D18"/>
    <w:rsid w:val="00920F46"/>
    <w:rsid w:val="00921A55"/>
    <w:rsid w:val="00921C8A"/>
    <w:rsid w:val="00923321"/>
    <w:rsid w:val="00923AD2"/>
    <w:rsid w:val="00925100"/>
    <w:rsid w:val="00925493"/>
    <w:rsid w:val="009269F8"/>
    <w:rsid w:val="00926FB8"/>
    <w:rsid w:val="0092760B"/>
    <w:rsid w:val="0092782D"/>
    <w:rsid w:val="009323A0"/>
    <w:rsid w:val="00933F95"/>
    <w:rsid w:val="009376F9"/>
    <w:rsid w:val="00942723"/>
    <w:rsid w:val="00942A60"/>
    <w:rsid w:val="0094343B"/>
    <w:rsid w:val="009473B7"/>
    <w:rsid w:val="00950EF3"/>
    <w:rsid w:val="00961BC3"/>
    <w:rsid w:val="00963226"/>
    <w:rsid w:val="009641A7"/>
    <w:rsid w:val="00965CD4"/>
    <w:rsid w:val="00965DFF"/>
    <w:rsid w:val="00970151"/>
    <w:rsid w:val="00970813"/>
    <w:rsid w:val="009717E9"/>
    <w:rsid w:val="009729D6"/>
    <w:rsid w:val="00972F5F"/>
    <w:rsid w:val="0097388D"/>
    <w:rsid w:val="0097439C"/>
    <w:rsid w:val="009759F3"/>
    <w:rsid w:val="0097608A"/>
    <w:rsid w:val="00976F9C"/>
    <w:rsid w:val="00980E68"/>
    <w:rsid w:val="009823B8"/>
    <w:rsid w:val="009852FD"/>
    <w:rsid w:val="009872EC"/>
    <w:rsid w:val="0098777A"/>
    <w:rsid w:val="00987966"/>
    <w:rsid w:val="00987B8F"/>
    <w:rsid w:val="00991FCD"/>
    <w:rsid w:val="0099307E"/>
    <w:rsid w:val="009937AC"/>
    <w:rsid w:val="0099503B"/>
    <w:rsid w:val="00995DF3"/>
    <w:rsid w:val="009968E5"/>
    <w:rsid w:val="00997E94"/>
    <w:rsid w:val="009A0B20"/>
    <w:rsid w:val="009A2F60"/>
    <w:rsid w:val="009A3EAB"/>
    <w:rsid w:val="009A51CA"/>
    <w:rsid w:val="009A74F1"/>
    <w:rsid w:val="009A75D8"/>
    <w:rsid w:val="009A7807"/>
    <w:rsid w:val="009B0073"/>
    <w:rsid w:val="009B3864"/>
    <w:rsid w:val="009B4DD1"/>
    <w:rsid w:val="009B56B9"/>
    <w:rsid w:val="009B5E49"/>
    <w:rsid w:val="009B6592"/>
    <w:rsid w:val="009C114A"/>
    <w:rsid w:val="009C2C00"/>
    <w:rsid w:val="009C3489"/>
    <w:rsid w:val="009C440B"/>
    <w:rsid w:val="009C494D"/>
    <w:rsid w:val="009C6AAB"/>
    <w:rsid w:val="009C6BBB"/>
    <w:rsid w:val="009D145D"/>
    <w:rsid w:val="009D365C"/>
    <w:rsid w:val="009D3F37"/>
    <w:rsid w:val="009D41A2"/>
    <w:rsid w:val="009D4AAA"/>
    <w:rsid w:val="009D54DE"/>
    <w:rsid w:val="009E1421"/>
    <w:rsid w:val="009E2216"/>
    <w:rsid w:val="009E28A5"/>
    <w:rsid w:val="009E55BC"/>
    <w:rsid w:val="009E6095"/>
    <w:rsid w:val="009E7AB7"/>
    <w:rsid w:val="009F02F6"/>
    <w:rsid w:val="009F06BF"/>
    <w:rsid w:val="009F6BC6"/>
    <w:rsid w:val="009F73DC"/>
    <w:rsid w:val="009F75D0"/>
    <w:rsid w:val="00A00B07"/>
    <w:rsid w:val="00A00F5B"/>
    <w:rsid w:val="00A07188"/>
    <w:rsid w:val="00A078C8"/>
    <w:rsid w:val="00A108DB"/>
    <w:rsid w:val="00A11A22"/>
    <w:rsid w:val="00A13B17"/>
    <w:rsid w:val="00A17901"/>
    <w:rsid w:val="00A17DF7"/>
    <w:rsid w:val="00A206E8"/>
    <w:rsid w:val="00A2466A"/>
    <w:rsid w:val="00A24AFD"/>
    <w:rsid w:val="00A2549F"/>
    <w:rsid w:val="00A25AE0"/>
    <w:rsid w:val="00A2669D"/>
    <w:rsid w:val="00A30A73"/>
    <w:rsid w:val="00A33225"/>
    <w:rsid w:val="00A34BA3"/>
    <w:rsid w:val="00A34D8F"/>
    <w:rsid w:val="00A35B0D"/>
    <w:rsid w:val="00A36088"/>
    <w:rsid w:val="00A36154"/>
    <w:rsid w:val="00A42711"/>
    <w:rsid w:val="00A42D64"/>
    <w:rsid w:val="00A42E20"/>
    <w:rsid w:val="00A43E5A"/>
    <w:rsid w:val="00A4573A"/>
    <w:rsid w:val="00A467B5"/>
    <w:rsid w:val="00A505EE"/>
    <w:rsid w:val="00A51E60"/>
    <w:rsid w:val="00A53292"/>
    <w:rsid w:val="00A533D0"/>
    <w:rsid w:val="00A556EE"/>
    <w:rsid w:val="00A57047"/>
    <w:rsid w:val="00A60243"/>
    <w:rsid w:val="00A61F5E"/>
    <w:rsid w:val="00A62291"/>
    <w:rsid w:val="00A642CB"/>
    <w:rsid w:val="00A655D3"/>
    <w:rsid w:val="00A6764F"/>
    <w:rsid w:val="00A7042D"/>
    <w:rsid w:val="00A7142B"/>
    <w:rsid w:val="00A7498A"/>
    <w:rsid w:val="00A76417"/>
    <w:rsid w:val="00A76B6C"/>
    <w:rsid w:val="00A76EE6"/>
    <w:rsid w:val="00A807BC"/>
    <w:rsid w:val="00A8136B"/>
    <w:rsid w:val="00A86A26"/>
    <w:rsid w:val="00A9071B"/>
    <w:rsid w:val="00A914EF"/>
    <w:rsid w:val="00A96483"/>
    <w:rsid w:val="00AA0425"/>
    <w:rsid w:val="00AA1E23"/>
    <w:rsid w:val="00AA2245"/>
    <w:rsid w:val="00AA4441"/>
    <w:rsid w:val="00AA53F8"/>
    <w:rsid w:val="00AA7851"/>
    <w:rsid w:val="00AB1CC5"/>
    <w:rsid w:val="00AB42DF"/>
    <w:rsid w:val="00AB5BC6"/>
    <w:rsid w:val="00AB6F7E"/>
    <w:rsid w:val="00AB731F"/>
    <w:rsid w:val="00AC1834"/>
    <w:rsid w:val="00AC3206"/>
    <w:rsid w:val="00AC3831"/>
    <w:rsid w:val="00AC5C39"/>
    <w:rsid w:val="00AC5FC0"/>
    <w:rsid w:val="00AC657C"/>
    <w:rsid w:val="00AC71D4"/>
    <w:rsid w:val="00AC7747"/>
    <w:rsid w:val="00AD0361"/>
    <w:rsid w:val="00AD1DF5"/>
    <w:rsid w:val="00AD36EB"/>
    <w:rsid w:val="00AD3C00"/>
    <w:rsid w:val="00AD4B0C"/>
    <w:rsid w:val="00AD4DCC"/>
    <w:rsid w:val="00AD5451"/>
    <w:rsid w:val="00AD625B"/>
    <w:rsid w:val="00AE12C4"/>
    <w:rsid w:val="00AE1B53"/>
    <w:rsid w:val="00AE4485"/>
    <w:rsid w:val="00AE4E88"/>
    <w:rsid w:val="00AE5DD6"/>
    <w:rsid w:val="00AE6CAE"/>
    <w:rsid w:val="00AE76E7"/>
    <w:rsid w:val="00AF033B"/>
    <w:rsid w:val="00AF07CF"/>
    <w:rsid w:val="00AF0D11"/>
    <w:rsid w:val="00AF4155"/>
    <w:rsid w:val="00AF522A"/>
    <w:rsid w:val="00B0180D"/>
    <w:rsid w:val="00B01D2E"/>
    <w:rsid w:val="00B023ED"/>
    <w:rsid w:val="00B044FE"/>
    <w:rsid w:val="00B07BFB"/>
    <w:rsid w:val="00B10527"/>
    <w:rsid w:val="00B10796"/>
    <w:rsid w:val="00B11A4C"/>
    <w:rsid w:val="00B128C4"/>
    <w:rsid w:val="00B13434"/>
    <w:rsid w:val="00B14585"/>
    <w:rsid w:val="00B15D01"/>
    <w:rsid w:val="00B16822"/>
    <w:rsid w:val="00B16C18"/>
    <w:rsid w:val="00B17564"/>
    <w:rsid w:val="00B17D78"/>
    <w:rsid w:val="00B214D5"/>
    <w:rsid w:val="00B22325"/>
    <w:rsid w:val="00B2269B"/>
    <w:rsid w:val="00B22840"/>
    <w:rsid w:val="00B255B9"/>
    <w:rsid w:val="00B30AA7"/>
    <w:rsid w:val="00B317D4"/>
    <w:rsid w:val="00B33136"/>
    <w:rsid w:val="00B3457D"/>
    <w:rsid w:val="00B34D6C"/>
    <w:rsid w:val="00B37628"/>
    <w:rsid w:val="00B4210C"/>
    <w:rsid w:val="00B42E8D"/>
    <w:rsid w:val="00B433E7"/>
    <w:rsid w:val="00B44055"/>
    <w:rsid w:val="00B445DF"/>
    <w:rsid w:val="00B44C62"/>
    <w:rsid w:val="00B44D16"/>
    <w:rsid w:val="00B44FC9"/>
    <w:rsid w:val="00B4517A"/>
    <w:rsid w:val="00B467CE"/>
    <w:rsid w:val="00B47D94"/>
    <w:rsid w:val="00B519F2"/>
    <w:rsid w:val="00B54588"/>
    <w:rsid w:val="00B54A75"/>
    <w:rsid w:val="00B54BF1"/>
    <w:rsid w:val="00B57A03"/>
    <w:rsid w:val="00B57C45"/>
    <w:rsid w:val="00B57EFD"/>
    <w:rsid w:val="00B60766"/>
    <w:rsid w:val="00B6201C"/>
    <w:rsid w:val="00B62216"/>
    <w:rsid w:val="00B62D11"/>
    <w:rsid w:val="00B635B9"/>
    <w:rsid w:val="00B63F2F"/>
    <w:rsid w:val="00B64918"/>
    <w:rsid w:val="00B652B9"/>
    <w:rsid w:val="00B65F81"/>
    <w:rsid w:val="00B670A4"/>
    <w:rsid w:val="00B672A4"/>
    <w:rsid w:val="00B67FBE"/>
    <w:rsid w:val="00B72CEB"/>
    <w:rsid w:val="00B73104"/>
    <w:rsid w:val="00B733CA"/>
    <w:rsid w:val="00B73A56"/>
    <w:rsid w:val="00B73C51"/>
    <w:rsid w:val="00B73CCC"/>
    <w:rsid w:val="00B75B0A"/>
    <w:rsid w:val="00B80F1A"/>
    <w:rsid w:val="00B87A08"/>
    <w:rsid w:val="00B87CE3"/>
    <w:rsid w:val="00B91CD0"/>
    <w:rsid w:val="00B939D7"/>
    <w:rsid w:val="00B94BDE"/>
    <w:rsid w:val="00B94E37"/>
    <w:rsid w:val="00B95233"/>
    <w:rsid w:val="00B95946"/>
    <w:rsid w:val="00B95A44"/>
    <w:rsid w:val="00B97157"/>
    <w:rsid w:val="00BA32AD"/>
    <w:rsid w:val="00BA64D2"/>
    <w:rsid w:val="00BA7687"/>
    <w:rsid w:val="00BB1F7B"/>
    <w:rsid w:val="00BB3774"/>
    <w:rsid w:val="00BB7DF8"/>
    <w:rsid w:val="00BB7EA3"/>
    <w:rsid w:val="00BC0F52"/>
    <w:rsid w:val="00BC1D4A"/>
    <w:rsid w:val="00BC524B"/>
    <w:rsid w:val="00BC62E0"/>
    <w:rsid w:val="00BC6549"/>
    <w:rsid w:val="00BC6E02"/>
    <w:rsid w:val="00BD1983"/>
    <w:rsid w:val="00BD32AD"/>
    <w:rsid w:val="00BD448F"/>
    <w:rsid w:val="00BD503F"/>
    <w:rsid w:val="00BD5B0E"/>
    <w:rsid w:val="00BD7540"/>
    <w:rsid w:val="00BE022D"/>
    <w:rsid w:val="00BE0CFD"/>
    <w:rsid w:val="00BE1B87"/>
    <w:rsid w:val="00BE26F6"/>
    <w:rsid w:val="00BE2B78"/>
    <w:rsid w:val="00BE462C"/>
    <w:rsid w:val="00BE4DA7"/>
    <w:rsid w:val="00BE5256"/>
    <w:rsid w:val="00BE5CA2"/>
    <w:rsid w:val="00BE5E98"/>
    <w:rsid w:val="00BE7BE8"/>
    <w:rsid w:val="00BF01CA"/>
    <w:rsid w:val="00BF2DD1"/>
    <w:rsid w:val="00BF32A2"/>
    <w:rsid w:val="00BF36B7"/>
    <w:rsid w:val="00BF5720"/>
    <w:rsid w:val="00BF5C4B"/>
    <w:rsid w:val="00BF5E0E"/>
    <w:rsid w:val="00BF6129"/>
    <w:rsid w:val="00C02B3E"/>
    <w:rsid w:val="00C034A2"/>
    <w:rsid w:val="00C03763"/>
    <w:rsid w:val="00C04499"/>
    <w:rsid w:val="00C044F1"/>
    <w:rsid w:val="00C07444"/>
    <w:rsid w:val="00C07BF0"/>
    <w:rsid w:val="00C10A43"/>
    <w:rsid w:val="00C10B26"/>
    <w:rsid w:val="00C138C5"/>
    <w:rsid w:val="00C13D66"/>
    <w:rsid w:val="00C141B9"/>
    <w:rsid w:val="00C14301"/>
    <w:rsid w:val="00C16B22"/>
    <w:rsid w:val="00C177FE"/>
    <w:rsid w:val="00C17CC9"/>
    <w:rsid w:val="00C207D9"/>
    <w:rsid w:val="00C2377A"/>
    <w:rsid w:val="00C2484D"/>
    <w:rsid w:val="00C24D3D"/>
    <w:rsid w:val="00C264F2"/>
    <w:rsid w:val="00C27B68"/>
    <w:rsid w:val="00C31832"/>
    <w:rsid w:val="00C32522"/>
    <w:rsid w:val="00C33ABD"/>
    <w:rsid w:val="00C34C71"/>
    <w:rsid w:val="00C362C0"/>
    <w:rsid w:val="00C401FE"/>
    <w:rsid w:val="00C43490"/>
    <w:rsid w:val="00C439EB"/>
    <w:rsid w:val="00C454E1"/>
    <w:rsid w:val="00C45502"/>
    <w:rsid w:val="00C501C4"/>
    <w:rsid w:val="00C50302"/>
    <w:rsid w:val="00C50E5F"/>
    <w:rsid w:val="00C51AA7"/>
    <w:rsid w:val="00C5294E"/>
    <w:rsid w:val="00C52A5B"/>
    <w:rsid w:val="00C530A4"/>
    <w:rsid w:val="00C53807"/>
    <w:rsid w:val="00C54FD6"/>
    <w:rsid w:val="00C55F1D"/>
    <w:rsid w:val="00C56485"/>
    <w:rsid w:val="00C56980"/>
    <w:rsid w:val="00C56F60"/>
    <w:rsid w:val="00C5712E"/>
    <w:rsid w:val="00C62B6A"/>
    <w:rsid w:val="00C67681"/>
    <w:rsid w:val="00C746C6"/>
    <w:rsid w:val="00C74CDF"/>
    <w:rsid w:val="00C754B9"/>
    <w:rsid w:val="00C7663C"/>
    <w:rsid w:val="00C76B5D"/>
    <w:rsid w:val="00C803B9"/>
    <w:rsid w:val="00C80A34"/>
    <w:rsid w:val="00C816BB"/>
    <w:rsid w:val="00C819EA"/>
    <w:rsid w:val="00C81AE9"/>
    <w:rsid w:val="00C81D7D"/>
    <w:rsid w:val="00C81EF4"/>
    <w:rsid w:val="00C83280"/>
    <w:rsid w:val="00C83F38"/>
    <w:rsid w:val="00C8587F"/>
    <w:rsid w:val="00C8619B"/>
    <w:rsid w:val="00C86D25"/>
    <w:rsid w:val="00C909CA"/>
    <w:rsid w:val="00C90A6B"/>
    <w:rsid w:val="00C91032"/>
    <w:rsid w:val="00C91929"/>
    <w:rsid w:val="00C92FFD"/>
    <w:rsid w:val="00C93A52"/>
    <w:rsid w:val="00C94BD7"/>
    <w:rsid w:val="00C962C2"/>
    <w:rsid w:val="00CA021C"/>
    <w:rsid w:val="00CA4C25"/>
    <w:rsid w:val="00CA61CA"/>
    <w:rsid w:val="00CA6A8C"/>
    <w:rsid w:val="00CA7071"/>
    <w:rsid w:val="00CA7802"/>
    <w:rsid w:val="00CB3CB9"/>
    <w:rsid w:val="00CB4226"/>
    <w:rsid w:val="00CB5D8A"/>
    <w:rsid w:val="00CB691C"/>
    <w:rsid w:val="00CC23EA"/>
    <w:rsid w:val="00CC2DB7"/>
    <w:rsid w:val="00CC4C2B"/>
    <w:rsid w:val="00CC6D3C"/>
    <w:rsid w:val="00CD0DB9"/>
    <w:rsid w:val="00CD5911"/>
    <w:rsid w:val="00CD6FBC"/>
    <w:rsid w:val="00CD7D72"/>
    <w:rsid w:val="00CD7E21"/>
    <w:rsid w:val="00CE6BD4"/>
    <w:rsid w:val="00CE74A6"/>
    <w:rsid w:val="00CF0CF3"/>
    <w:rsid w:val="00CF290E"/>
    <w:rsid w:val="00D0388A"/>
    <w:rsid w:val="00D03E5B"/>
    <w:rsid w:val="00D051FB"/>
    <w:rsid w:val="00D06518"/>
    <w:rsid w:val="00D06CFE"/>
    <w:rsid w:val="00D06E9A"/>
    <w:rsid w:val="00D07EE5"/>
    <w:rsid w:val="00D10138"/>
    <w:rsid w:val="00D11F4C"/>
    <w:rsid w:val="00D12A82"/>
    <w:rsid w:val="00D13F19"/>
    <w:rsid w:val="00D14140"/>
    <w:rsid w:val="00D14825"/>
    <w:rsid w:val="00D15C6A"/>
    <w:rsid w:val="00D21365"/>
    <w:rsid w:val="00D21743"/>
    <w:rsid w:val="00D21FBB"/>
    <w:rsid w:val="00D23F10"/>
    <w:rsid w:val="00D25160"/>
    <w:rsid w:val="00D258E7"/>
    <w:rsid w:val="00D25B31"/>
    <w:rsid w:val="00D311CD"/>
    <w:rsid w:val="00D335C2"/>
    <w:rsid w:val="00D33C5F"/>
    <w:rsid w:val="00D34079"/>
    <w:rsid w:val="00D36846"/>
    <w:rsid w:val="00D412EA"/>
    <w:rsid w:val="00D41C53"/>
    <w:rsid w:val="00D439A0"/>
    <w:rsid w:val="00D447ED"/>
    <w:rsid w:val="00D44EF4"/>
    <w:rsid w:val="00D4539D"/>
    <w:rsid w:val="00D4795B"/>
    <w:rsid w:val="00D515B3"/>
    <w:rsid w:val="00D5192E"/>
    <w:rsid w:val="00D55939"/>
    <w:rsid w:val="00D562E7"/>
    <w:rsid w:val="00D5655B"/>
    <w:rsid w:val="00D63F92"/>
    <w:rsid w:val="00D6451E"/>
    <w:rsid w:val="00D714ED"/>
    <w:rsid w:val="00D719D4"/>
    <w:rsid w:val="00D755FA"/>
    <w:rsid w:val="00D756E1"/>
    <w:rsid w:val="00D75AA1"/>
    <w:rsid w:val="00D777A4"/>
    <w:rsid w:val="00D84636"/>
    <w:rsid w:val="00D865D2"/>
    <w:rsid w:val="00D877C7"/>
    <w:rsid w:val="00D87A02"/>
    <w:rsid w:val="00D916FA"/>
    <w:rsid w:val="00D91992"/>
    <w:rsid w:val="00D91F23"/>
    <w:rsid w:val="00D9219C"/>
    <w:rsid w:val="00D92326"/>
    <w:rsid w:val="00D92B31"/>
    <w:rsid w:val="00D93A82"/>
    <w:rsid w:val="00D96AC1"/>
    <w:rsid w:val="00D96DE4"/>
    <w:rsid w:val="00D96F4B"/>
    <w:rsid w:val="00D97769"/>
    <w:rsid w:val="00DA0345"/>
    <w:rsid w:val="00DA05D8"/>
    <w:rsid w:val="00DA08BE"/>
    <w:rsid w:val="00DA35C3"/>
    <w:rsid w:val="00DA462C"/>
    <w:rsid w:val="00DA698E"/>
    <w:rsid w:val="00DB10FA"/>
    <w:rsid w:val="00DB163C"/>
    <w:rsid w:val="00DB18E7"/>
    <w:rsid w:val="00DB33AD"/>
    <w:rsid w:val="00DC02B8"/>
    <w:rsid w:val="00DC3766"/>
    <w:rsid w:val="00DC3D65"/>
    <w:rsid w:val="00DC4486"/>
    <w:rsid w:val="00DC59FA"/>
    <w:rsid w:val="00DC5D08"/>
    <w:rsid w:val="00DC6A66"/>
    <w:rsid w:val="00DD1FAF"/>
    <w:rsid w:val="00DD469A"/>
    <w:rsid w:val="00DD493E"/>
    <w:rsid w:val="00DD4B9A"/>
    <w:rsid w:val="00DE03B4"/>
    <w:rsid w:val="00DE1403"/>
    <w:rsid w:val="00DE26FA"/>
    <w:rsid w:val="00DE38F0"/>
    <w:rsid w:val="00DE6E60"/>
    <w:rsid w:val="00DF1002"/>
    <w:rsid w:val="00DF2AEA"/>
    <w:rsid w:val="00DF396C"/>
    <w:rsid w:val="00E00753"/>
    <w:rsid w:val="00E01B89"/>
    <w:rsid w:val="00E0381D"/>
    <w:rsid w:val="00E04058"/>
    <w:rsid w:val="00E0469F"/>
    <w:rsid w:val="00E070D6"/>
    <w:rsid w:val="00E07379"/>
    <w:rsid w:val="00E07564"/>
    <w:rsid w:val="00E07891"/>
    <w:rsid w:val="00E07A72"/>
    <w:rsid w:val="00E07F00"/>
    <w:rsid w:val="00E11774"/>
    <w:rsid w:val="00E11C5B"/>
    <w:rsid w:val="00E12658"/>
    <w:rsid w:val="00E126E6"/>
    <w:rsid w:val="00E206A4"/>
    <w:rsid w:val="00E21586"/>
    <w:rsid w:val="00E239EF"/>
    <w:rsid w:val="00E2436A"/>
    <w:rsid w:val="00E273AE"/>
    <w:rsid w:val="00E274B4"/>
    <w:rsid w:val="00E30608"/>
    <w:rsid w:val="00E30C48"/>
    <w:rsid w:val="00E320F1"/>
    <w:rsid w:val="00E32535"/>
    <w:rsid w:val="00E32F00"/>
    <w:rsid w:val="00E351CD"/>
    <w:rsid w:val="00E355D5"/>
    <w:rsid w:val="00E36136"/>
    <w:rsid w:val="00E3786A"/>
    <w:rsid w:val="00E41060"/>
    <w:rsid w:val="00E41314"/>
    <w:rsid w:val="00E41CA9"/>
    <w:rsid w:val="00E41FCB"/>
    <w:rsid w:val="00E43D30"/>
    <w:rsid w:val="00E444D7"/>
    <w:rsid w:val="00E4487D"/>
    <w:rsid w:val="00E44E7B"/>
    <w:rsid w:val="00E458FF"/>
    <w:rsid w:val="00E5461C"/>
    <w:rsid w:val="00E54D3A"/>
    <w:rsid w:val="00E55901"/>
    <w:rsid w:val="00E608FA"/>
    <w:rsid w:val="00E6213A"/>
    <w:rsid w:val="00E63F03"/>
    <w:rsid w:val="00E64969"/>
    <w:rsid w:val="00E66E74"/>
    <w:rsid w:val="00E73DF9"/>
    <w:rsid w:val="00E7402D"/>
    <w:rsid w:val="00E749C1"/>
    <w:rsid w:val="00E75B6F"/>
    <w:rsid w:val="00E76BB1"/>
    <w:rsid w:val="00E81EB2"/>
    <w:rsid w:val="00E83B9D"/>
    <w:rsid w:val="00E83DAC"/>
    <w:rsid w:val="00E87BB1"/>
    <w:rsid w:val="00E904D6"/>
    <w:rsid w:val="00E9096A"/>
    <w:rsid w:val="00E91C9D"/>
    <w:rsid w:val="00E958D5"/>
    <w:rsid w:val="00E95F8C"/>
    <w:rsid w:val="00E961A4"/>
    <w:rsid w:val="00E968D4"/>
    <w:rsid w:val="00E96E8A"/>
    <w:rsid w:val="00EA1C09"/>
    <w:rsid w:val="00EA225C"/>
    <w:rsid w:val="00EA2768"/>
    <w:rsid w:val="00EA35BA"/>
    <w:rsid w:val="00EA62B8"/>
    <w:rsid w:val="00EA652D"/>
    <w:rsid w:val="00EA65E6"/>
    <w:rsid w:val="00EA6686"/>
    <w:rsid w:val="00EA6A1F"/>
    <w:rsid w:val="00EA75D9"/>
    <w:rsid w:val="00EB0E59"/>
    <w:rsid w:val="00EB1D7E"/>
    <w:rsid w:val="00EB2186"/>
    <w:rsid w:val="00EB271E"/>
    <w:rsid w:val="00EB43B9"/>
    <w:rsid w:val="00EB5575"/>
    <w:rsid w:val="00EB6170"/>
    <w:rsid w:val="00EB7C8A"/>
    <w:rsid w:val="00EC166A"/>
    <w:rsid w:val="00EC2E51"/>
    <w:rsid w:val="00EC463B"/>
    <w:rsid w:val="00EC4D39"/>
    <w:rsid w:val="00EC537A"/>
    <w:rsid w:val="00EC56D7"/>
    <w:rsid w:val="00EC612D"/>
    <w:rsid w:val="00EC61FA"/>
    <w:rsid w:val="00EC627C"/>
    <w:rsid w:val="00EC67AA"/>
    <w:rsid w:val="00EC6A57"/>
    <w:rsid w:val="00EC760E"/>
    <w:rsid w:val="00ED0EB9"/>
    <w:rsid w:val="00ED22F5"/>
    <w:rsid w:val="00ED5417"/>
    <w:rsid w:val="00EE0456"/>
    <w:rsid w:val="00EE249C"/>
    <w:rsid w:val="00EE48E7"/>
    <w:rsid w:val="00EF107E"/>
    <w:rsid w:val="00EF2886"/>
    <w:rsid w:val="00EF295A"/>
    <w:rsid w:val="00EF2D4E"/>
    <w:rsid w:val="00EF43C5"/>
    <w:rsid w:val="00EF4B6A"/>
    <w:rsid w:val="00EF53DC"/>
    <w:rsid w:val="00EF5DF2"/>
    <w:rsid w:val="00F0014E"/>
    <w:rsid w:val="00F00579"/>
    <w:rsid w:val="00F02A02"/>
    <w:rsid w:val="00F02AB6"/>
    <w:rsid w:val="00F033C4"/>
    <w:rsid w:val="00F03B60"/>
    <w:rsid w:val="00F0517D"/>
    <w:rsid w:val="00F05198"/>
    <w:rsid w:val="00F05575"/>
    <w:rsid w:val="00F07EBA"/>
    <w:rsid w:val="00F130D8"/>
    <w:rsid w:val="00F135EB"/>
    <w:rsid w:val="00F13FC7"/>
    <w:rsid w:val="00F1475C"/>
    <w:rsid w:val="00F179DA"/>
    <w:rsid w:val="00F206AC"/>
    <w:rsid w:val="00F219B8"/>
    <w:rsid w:val="00F2587C"/>
    <w:rsid w:val="00F25C0D"/>
    <w:rsid w:val="00F27508"/>
    <w:rsid w:val="00F31162"/>
    <w:rsid w:val="00F33962"/>
    <w:rsid w:val="00F33D44"/>
    <w:rsid w:val="00F34C0B"/>
    <w:rsid w:val="00F3619C"/>
    <w:rsid w:val="00F40726"/>
    <w:rsid w:val="00F411BA"/>
    <w:rsid w:val="00F41251"/>
    <w:rsid w:val="00F418BA"/>
    <w:rsid w:val="00F421E8"/>
    <w:rsid w:val="00F42AC2"/>
    <w:rsid w:val="00F430B3"/>
    <w:rsid w:val="00F47467"/>
    <w:rsid w:val="00F506AC"/>
    <w:rsid w:val="00F50FEE"/>
    <w:rsid w:val="00F54347"/>
    <w:rsid w:val="00F579BF"/>
    <w:rsid w:val="00F57CEB"/>
    <w:rsid w:val="00F6035B"/>
    <w:rsid w:val="00F6261D"/>
    <w:rsid w:val="00F628AC"/>
    <w:rsid w:val="00F64857"/>
    <w:rsid w:val="00F64DF1"/>
    <w:rsid w:val="00F64E3B"/>
    <w:rsid w:val="00F65302"/>
    <w:rsid w:val="00F671EA"/>
    <w:rsid w:val="00F70DB6"/>
    <w:rsid w:val="00F71662"/>
    <w:rsid w:val="00F75A5F"/>
    <w:rsid w:val="00F764D6"/>
    <w:rsid w:val="00F767C3"/>
    <w:rsid w:val="00F77AFA"/>
    <w:rsid w:val="00F77B85"/>
    <w:rsid w:val="00F80006"/>
    <w:rsid w:val="00F800CD"/>
    <w:rsid w:val="00F8055B"/>
    <w:rsid w:val="00F8672D"/>
    <w:rsid w:val="00F86E96"/>
    <w:rsid w:val="00F86FD3"/>
    <w:rsid w:val="00F90EFB"/>
    <w:rsid w:val="00F93207"/>
    <w:rsid w:val="00F94397"/>
    <w:rsid w:val="00F946D7"/>
    <w:rsid w:val="00F9481F"/>
    <w:rsid w:val="00F95028"/>
    <w:rsid w:val="00F95AC5"/>
    <w:rsid w:val="00F97BF8"/>
    <w:rsid w:val="00FA0165"/>
    <w:rsid w:val="00FA444C"/>
    <w:rsid w:val="00FA5639"/>
    <w:rsid w:val="00FA59F4"/>
    <w:rsid w:val="00FA7AB2"/>
    <w:rsid w:val="00FB261E"/>
    <w:rsid w:val="00FB4255"/>
    <w:rsid w:val="00FB45CF"/>
    <w:rsid w:val="00FB4AC5"/>
    <w:rsid w:val="00FB55C6"/>
    <w:rsid w:val="00FC0244"/>
    <w:rsid w:val="00FC082B"/>
    <w:rsid w:val="00FC0DC1"/>
    <w:rsid w:val="00FC16AC"/>
    <w:rsid w:val="00FC2536"/>
    <w:rsid w:val="00FC2C9F"/>
    <w:rsid w:val="00FC3136"/>
    <w:rsid w:val="00FC4E82"/>
    <w:rsid w:val="00FC63F5"/>
    <w:rsid w:val="00FC69C9"/>
    <w:rsid w:val="00FC6DF5"/>
    <w:rsid w:val="00FC7D1A"/>
    <w:rsid w:val="00FD2F44"/>
    <w:rsid w:val="00FD6DDE"/>
    <w:rsid w:val="00FE2C22"/>
    <w:rsid w:val="00FE2F48"/>
    <w:rsid w:val="00FE34E2"/>
    <w:rsid w:val="00FE3D27"/>
    <w:rsid w:val="00FE63CA"/>
    <w:rsid w:val="00FF1578"/>
    <w:rsid w:val="00FF3539"/>
    <w:rsid w:val="00FF37E8"/>
    <w:rsid w:val="00FF3B91"/>
    <w:rsid w:val="00FF407D"/>
    <w:rsid w:val="00FF4A38"/>
    <w:rsid w:val="00FF4BA4"/>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3775D3A9-A04F-492C-85E9-4C65FAFE2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698E"/>
    <w:pPr>
      <w:spacing w:after="180"/>
    </w:pPr>
    <w:rPr>
      <w:rFonts w:ascii="Times New Roman" w:eastAsia="PMingLiU" w:hAnsi="Times New Roman" w:cs="Times New Roman"/>
      <w:kern w:val="0"/>
      <w:sz w:val="20"/>
      <w:szCs w:val="20"/>
      <w:lang w:val="en-GB" w:eastAsia="en-US"/>
    </w:rPr>
  </w:style>
  <w:style w:type="paragraph" w:styleId="1">
    <w:name w:val="heading 1"/>
    <w:basedOn w:val="a"/>
    <w:next w:val="a"/>
    <w:link w:val="1Char"/>
    <w:qFormat/>
    <w:rsid w:val="0034361D"/>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34361D"/>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Char"/>
    <w:unhideWhenUsed/>
    <w:qFormat/>
    <w:rsid w:val="001B3A7D"/>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6">
    <w:name w:val="heading 6"/>
    <w:basedOn w:val="H6"/>
    <w:next w:val="a"/>
    <w:link w:val="6Char"/>
    <w:qFormat/>
    <w:rsid w:val="00F02AB6"/>
    <w:pPr>
      <w:outlineLvl w:val="5"/>
    </w:pPr>
  </w:style>
  <w:style w:type="paragraph" w:styleId="7">
    <w:name w:val="heading 7"/>
    <w:basedOn w:val="H6"/>
    <w:next w:val="a"/>
    <w:link w:val="7Char"/>
    <w:qFormat/>
    <w:rsid w:val="00F02AB6"/>
    <w:pPr>
      <w:outlineLvl w:val="6"/>
    </w:pPr>
  </w:style>
  <w:style w:type="paragraph" w:styleId="8">
    <w:name w:val="heading 8"/>
    <w:basedOn w:val="1"/>
    <w:next w:val="a"/>
    <w:link w:val="8Char"/>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9">
    <w:name w:val="heading 9"/>
    <w:basedOn w:val="8"/>
    <w:next w:val="a"/>
    <w:link w:val="9Char"/>
    <w:qFormat/>
    <w:rsid w:val="00F02A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4361D"/>
    <w:rPr>
      <w:rFonts w:ascii="Arial" w:eastAsia="PMingLiU" w:hAnsi="Arial" w:cs="Times New Roman"/>
      <w:kern w:val="0"/>
      <w:sz w:val="32"/>
      <w:szCs w:val="20"/>
      <w:lang w:val="en-GB" w:eastAsia="en-US"/>
    </w:rPr>
  </w:style>
  <w:style w:type="paragraph" w:styleId="a3">
    <w:name w:val="header"/>
    <w:link w:val="Char"/>
    <w:qFormat/>
    <w:rsid w:val="0034361D"/>
    <w:pPr>
      <w:widowControl w:val="0"/>
    </w:pPr>
    <w:rPr>
      <w:rFonts w:ascii="Arial" w:eastAsia="PMingLiU" w:hAnsi="Arial" w:cs="Times New Roman"/>
      <w:b/>
      <w:noProof/>
      <w:kern w:val="0"/>
      <w:sz w:val="18"/>
      <w:szCs w:val="20"/>
      <w:lang w:val="en-GB" w:eastAsia="en-US"/>
    </w:rPr>
  </w:style>
  <w:style w:type="character" w:customStyle="1" w:styleId="Char">
    <w:name w:val="页眉 Char"/>
    <w:basedOn w:val="a0"/>
    <w:link w:val="a3"/>
    <w:rsid w:val="0034361D"/>
    <w:rPr>
      <w:rFonts w:ascii="Arial" w:eastAsia="PMingLiU" w:hAnsi="Arial" w:cs="Times New Roman"/>
      <w:b/>
      <w:noProof/>
      <w:kern w:val="0"/>
      <w:sz w:val="18"/>
      <w:szCs w:val="20"/>
      <w:lang w:val="en-GB" w:eastAsia="en-US"/>
    </w:rPr>
  </w:style>
  <w:style w:type="paragraph" w:customStyle="1" w:styleId="B3">
    <w:name w:val="B3"/>
    <w:basedOn w:val="30"/>
    <w:link w:val="B3Char"/>
    <w:qFormat/>
    <w:rsid w:val="0034361D"/>
    <w:pPr>
      <w:ind w:leftChars="0" w:left="1135" w:firstLineChars="0" w:hanging="284"/>
      <w:contextualSpacing w:val="0"/>
    </w:pPr>
  </w:style>
  <w:style w:type="character" w:styleId="a4">
    <w:name w:val="Hyperlink"/>
    <w:qFormat/>
    <w:rsid w:val="0034361D"/>
    <w:rPr>
      <w:color w:val="0000FF"/>
      <w:u w:val="single"/>
    </w:r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a"/>
    <w:link w:val="Char0"/>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5"/>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2"/>
      </w:numPr>
      <w:spacing w:before="60" w:after="0"/>
    </w:pPr>
    <w:rPr>
      <w:rFonts w:ascii="Arial" w:eastAsia="MS Mincho" w:hAnsi="Arial"/>
      <w:b/>
      <w:szCs w:val="24"/>
      <w:lang w:eastAsia="en-GB"/>
    </w:rPr>
  </w:style>
  <w:style w:type="character" w:customStyle="1" w:styleId="1Char">
    <w:name w:val="标题 1 Char"/>
    <w:basedOn w:val="a0"/>
    <w:link w:val="1"/>
    <w:rsid w:val="0034361D"/>
    <w:rPr>
      <w:rFonts w:ascii="Times New Roman" w:eastAsia="PMingLiU" w:hAnsi="Times New Roman" w:cs="Times New Roman"/>
      <w:b/>
      <w:bCs/>
      <w:kern w:val="44"/>
      <w:sz w:val="44"/>
      <w:szCs w:val="44"/>
      <w:lang w:val="en-GB" w:eastAsia="en-US"/>
    </w:rPr>
  </w:style>
  <w:style w:type="paragraph" w:styleId="30">
    <w:name w:val="List 3"/>
    <w:basedOn w:val="a"/>
    <w:unhideWhenUsed/>
    <w:qFormat/>
    <w:rsid w:val="0034361D"/>
    <w:pPr>
      <w:ind w:leftChars="400" w:left="100" w:hangingChars="200" w:hanging="200"/>
      <w:contextualSpacing/>
    </w:pPr>
  </w:style>
  <w:style w:type="paragraph" w:styleId="a6">
    <w:name w:val="Balloon Text"/>
    <w:basedOn w:val="a"/>
    <w:link w:val="Char1"/>
    <w:semiHidden/>
    <w:unhideWhenUsed/>
    <w:qFormat/>
    <w:rsid w:val="0034361D"/>
    <w:pPr>
      <w:spacing w:after="0"/>
    </w:pPr>
    <w:rPr>
      <w:sz w:val="18"/>
      <w:szCs w:val="18"/>
    </w:rPr>
  </w:style>
  <w:style w:type="character" w:customStyle="1" w:styleId="Char1">
    <w:name w:val="批注框文本 Char"/>
    <w:basedOn w:val="a0"/>
    <w:link w:val="a6"/>
    <w:semiHidden/>
    <w:rsid w:val="0034361D"/>
    <w:rPr>
      <w:rFonts w:ascii="Times New Roman" w:eastAsia="PMingLiU" w:hAnsi="Times New Roman" w:cs="Times New Roman"/>
      <w:kern w:val="0"/>
      <w:sz w:val="18"/>
      <w:szCs w:val="18"/>
      <w:lang w:val="en-GB" w:eastAsia="en-US"/>
    </w:rPr>
  </w:style>
  <w:style w:type="paragraph" w:styleId="a7">
    <w:name w:val="footer"/>
    <w:basedOn w:val="a"/>
    <w:link w:val="Char2"/>
    <w:unhideWhenUsed/>
    <w:qFormat/>
    <w:rsid w:val="00EF53DC"/>
    <w:pPr>
      <w:tabs>
        <w:tab w:val="center" w:pos="4153"/>
        <w:tab w:val="right" w:pos="8306"/>
      </w:tabs>
      <w:snapToGrid w:val="0"/>
    </w:pPr>
    <w:rPr>
      <w:sz w:val="18"/>
      <w:szCs w:val="18"/>
    </w:rPr>
  </w:style>
  <w:style w:type="character" w:customStyle="1" w:styleId="Char2">
    <w:name w:val="页脚 Char"/>
    <w:basedOn w:val="a0"/>
    <w:link w:val="a7"/>
    <w:rsid w:val="00EF53DC"/>
    <w:rPr>
      <w:rFonts w:ascii="Times New Roman" w:eastAsia="PMingLiU" w:hAnsi="Times New Roman" w:cs="Times New Roman"/>
      <w:kern w:val="0"/>
      <w:sz w:val="18"/>
      <w:szCs w:val="18"/>
      <w:lang w:val="en-GB" w:eastAsia="en-US"/>
    </w:rPr>
  </w:style>
  <w:style w:type="paragraph" w:customStyle="1" w:styleId="B1">
    <w:name w:val="B1"/>
    <w:basedOn w:val="a"/>
    <w:link w:val="B1Char"/>
    <w:qFormat/>
    <w:rsid w:val="00EF53DC"/>
    <w:pPr>
      <w:ind w:left="568" w:hanging="284"/>
    </w:pPr>
    <w:rPr>
      <w:rFonts w:eastAsia="Malgun Gothic"/>
    </w:rPr>
  </w:style>
  <w:style w:type="paragraph" w:customStyle="1" w:styleId="B2">
    <w:name w:val="B2"/>
    <w:basedOn w:val="a"/>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a"/>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8">
    <w:name w:val="annotation reference"/>
    <w:basedOn w:val="a0"/>
    <w:unhideWhenUsed/>
    <w:qFormat/>
    <w:rsid w:val="006A5E04"/>
    <w:rPr>
      <w:sz w:val="21"/>
      <w:szCs w:val="21"/>
    </w:rPr>
  </w:style>
  <w:style w:type="paragraph" w:styleId="a9">
    <w:name w:val="annotation text"/>
    <w:basedOn w:val="a"/>
    <w:link w:val="Char3"/>
    <w:unhideWhenUsed/>
    <w:qFormat/>
    <w:rsid w:val="006A5E04"/>
  </w:style>
  <w:style w:type="character" w:customStyle="1" w:styleId="Char3">
    <w:name w:val="批注文字 Char"/>
    <w:basedOn w:val="a0"/>
    <w:link w:val="a9"/>
    <w:qFormat/>
    <w:rsid w:val="006A5E04"/>
    <w:rPr>
      <w:rFonts w:ascii="Times New Roman" w:eastAsia="PMingLiU" w:hAnsi="Times New Roman" w:cs="Times New Roman"/>
      <w:kern w:val="0"/>
      <w:sz w:val="20"/>
      <w:szCs w:val="20"/>
      <w:lang w:val="en-GB" w:eastAsia="en-US"/>
    </w:rPr>
  </w:style>
  <w:style w:type="paragraph" w:styleId="aa">
    <w:name w:val="annotation subject"/>
    <w:basedOn w:val="a9"/>
    <w:next w:val="a9"/>
    <w:link w:val="Char4"/>
    <w:unhideWhenUsed/>
    <w:qFormat/>
    <w:rsid w:val="006A5E04"/>
    <w:rPr>
      <w:b/>
      <w:bCs/>
    </w:rPr>
  </w:style>
  <w:style w:type="character" w:customStyle="1" w:styleId="Char4">
    <w:name w:val="批注主题 Char"/>
    <w:basedOn w:val="Char3"/>
    <w:link w:val="aa"/>
    <w:rsid w:val="006A5E04"/>
    <w:rPr>
      <w:rFonts w:ascii="Times New Roman" w:eastAsia="PMingLiU" w:hAnsi="Times New Roman" w:cs="Times New Roman"/>
      <w:b/>
      <w:bCs/>
      <w:kern w:val="0"/>
      <w:sz w:val="20"/>
      <w:szCs w:val="20"/>
      <w:lang w:val="en-GB" w:eastAsia="en-US"/>
    </w:rPr>
  </w:style>
  <w:style w:type="table" w:styleId="ab">
    <w:name w:val="Table Grid"/>
    <w:basedOn w:val="a1"/>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a"/>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4Char">
    <w:name w:val="标题 4 Char"/>
    <w:basedOn w:val="a0"/>
    <w:link w:val="4"/>
    <w:qFormat/>
    <w:rsid w:val="00762CBE"/>
    <w:rPr>
      <w:rFonts w:asciiTheme="majorHAnsi" w:eastAsiaTheme="majorEastAsia" w:hAnsiTheme="majorHAnsi" w:cstheme="majorBidi"/>
      <w:b/>
      <w:bCs/>
      <w:kern w:val="0"/>
      <w:sz w:val="28"/>
      <w:szCs w:val="28"/>
      <w:lang w:val="en-GB" w:eastAsia="en-US"/>
    </w:rPr>
  </w:style>
  <w:style w:type="paragraph" w:styleId="ac">
    <w:name w:val="Body Text"/>
    <w:basedOn w:val="a"/>
    <w:link w:val="Char5"/>
    <w:semiHidden/>
    <w:qFormat/>
    <w:rsid w:val="00762CBE"/>
    <w:pPr>
      <w:spacing w:after="0"/>
    </w:pPr>
    <w:rPr>
      <w:rFonts w:ascii="Arial" w:eastAsia="宋体" w:hAnsi="Arial" w:cs="Arial"/>
      <w:color w:val="FF0000"/>
    </w:rPr>
  </w:style>
  <w:style w:type="character" w:customStyle="1" w:styleId="Char5">
    <w:name w:val="正文文本 Char"/>
    <w:basedOn w:val="a0"/>
    <w:link w:val="ac"/>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a"/>
    <w:link w:val="TAHCar"/>
    <w:qFormat/>
    <w:rsid w:val="00762CBE"/>
    <w:pPr>
      <w:keepNext/>
      <w:keepLines/>
      <w:spacing w:after="0"/>
      <w:jc w:val="center"/>
    </w:pPr>
    <w:rPr>
      <w:rFonts w:ascii="Arial" w:eastAsiaTheme="minorEastAsia" w:hAnsi="Arial"/>
      <w:b/>
      <w:sz w:val="18"/>
    </w:rPr>
  </w:style>
  <w:style w:type="paragraph" w:customStyle="1" w:styleId="TAL">
    <w:name w:val="TAL"/>
    <w:basedOn w:val="a"/>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ad">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50">
    <w:name w:val="List 5"/>
    <w:basedOn w:val="a"/>
    <w:unhideWhenUsed/>
    <w:qFormat/>
    <w:rsid w:val="00806833"/>
    <w:pPr>
      <w:ind w:leftChars="800" w:left="100" w:hangingChars="200" w:hanging="200"/>
      <w:contextualSpacing/>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e">
    <w:name w:val="Normal (Web)"/>
    <w:basedOn w:val="a"/>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等线"/>
      <w:sz w:val="18"/>
      <w:szCs w:val="22"/>
      <w:lang w:val="en-US" w:eastAsia="zh-CN"/>
    </w:rPr>
  </w:style>
  <w:style w:type="character" w:customStyle="1" w:styleId="ReferenceChar">
    <w:name w:val="Reference Char"/>
    <w:basedOn w:val="B3Char"/>
    <w:link w:val="Reference"/>
    <w:rsid w:val="003E73F8"/>
    <w:rPr>
      <w:rFonts w:ascii="Times New Roman" w:eastAsia="等线" w:hAnsi="Times New Roman" w:cs="Times New Roman"/>
      <w:kern w:val="0"/>
      <w:sz w:val="18"/>
      <w:szCs w:val="20"/>
      <w:lang w:val="en-GB" w:eastAsia="en-US"/>
    </w:rPr>
  </w:style>
  <w:style w:type="paragraph" w:customStyle="1" w:styleId="Comments">
    <w:name w:val="Comments"/>
    <w:basedOn w:val="a"/>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a0"/>
    <w:rsid w:val="00323837"/>
  </w:style>
  <w:style w:type="character" w:customStyle="1" w:styleId="apple-converted-space">
    <w:name w:val="apple-converted-space"/>
    <w:basedOn w:val="a0"/>
    <w:rsid w:val="00323837"/>
  </w:style>
  <w:style w:type="character" w:customStyle="1" w:styleId="3Char">
    <w:name w:val="标题 3 Char"/>
    <w:basedOn w:val="a0"/>
    <w:link w:val="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a"/>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5Char">
    <w:name w:val="标题 5 Char"/>
    <w:basedOn w:val="a0"/>
    <w:link w:val="5"/>
    <w:qFormat/>
    <w:rsid w:val="00F02AB6"/>
    <w:rPr>
      <w:rFonts w:ascii="Arial" w:eastAsia="Times New Roman" w:hAnsi="Arial" w:cs="Times New Roman"/>
      <w:kern w:val="0"/>
      <w:sz w:val="22"/>
      <w:szCs w:val="20"/>
      <w:lang w:val="en-GB" w:eastAsia="ja-JP"/>
    </w:rPr>
  </w:style>
  <w:style w:type="character" w:customStyle="1" w:styleId="6Char">
    <w:name w:val="标题 6 Char"/>
    <w:basedOn w:val="a0"/>
    <w:link w:val="6"/>
    <w:qFormat/>
    <w:rsid w:val="00F02AB6"/>
    <w:rPr>
      <w:rFonts w:ascii="Arial" w:eastAsia="Times New Roman" w:hAnsi="Arial" w:cs="Times New Roman"/>
      <w:kern w:val="0"/>
      <w:sz w:val="20"/>
      <w:szCs w:val="20"/>
      <w:lang w:val="en-GB" w:eastAsia="ja-JP"/>
    </w:rPr>
  </w:style>
  <w:style w:type="character" w:customStyle="1" w:styleId="7Char">
    <w:name w:val="标题 7 Char"/>
    <w:basedOn w:val="a0"/>
    <w:link w:val="7"/>
    <w:rsid w:val="00F02AB6"/>
    <w:rPr>
      <w:rFonts w:ascii="Arial" w:eastAsia="Times New Roman" w:hAnsi="Arial" w:cs="Times New Roman"/>
      <w:kern w:val="0"/>
      <w:sz w:val="20"/>
      <w:szCs w:val="20"/>
      <w:lang w:val="en-GB" w:eastAsia="ja-JP"/>
    </w:rPr>
  </w:style>
  <w:style w:type="character" w:customStyle="1" w:styleId="8Char">
    <w:name w:val="标题 8 Char"/>
    <w:basedOn w:val="a0"/>
    <w:link w:val="8"/>
    <w:rsid w:val="00F02AB6"/>
    <w:rPr>
      <w:rFonts w:ascii="Arial" w:eastAsia="Times New Roman" w:hAnsi="Arial" w:cs="Times New Roman"/>
      <w:kern w:val="0"/>
      <w:sz w:val="36"/>
      <w:szCs w:val="20"/>
      <w:lang w:val="en-GB" w:eastAsia="ja-JP"/>
    </w:rPr>
  </w:style>
  <w:style w:type="character" w:customStyle="1" w:styleId="9Char">
    <w:name w:val="标题 9 Char"/>
    <w:basedOn w:val="a0"/>
    <w:link w:val="9"/>
    <w:rsid w:val="00F02AB6"/>
    <w:rPr>
      <w:rFonts w:ascii="Arial" w:eastAsia="Times New Roman" w:hAnsi="Arial" w:cs="Times New Roman"/>
      <w:kern w:val="0"/>
      <w:sz w:val="36"/>
      <w:szCs w:val="20"/>
      <w:lang w:val="en-GB" w:eastAsia="ja-JP"/>
    </w:rPr>
  </w:style>
  <w:style w:type="numbering" w:customStyle="1" w:styleId="10">
    <w:name w:val="无列表1"/>
    <w:next w:val="a2"/>
    <w:uiPriority w:val="99"/>
    <w:semiHidden/>
    <w:unhideWhenUsed/>
    <w:rsid w:val="00F02AB6"/>
  </w:style>
  <w:style w:type="paragraph" w:customStyle="1" w:styleId="H6">
    <w:name w:val="H6"/>
    <w:basedOn w:val="5"/>
    <w:next w:val="a"/>
    <w:qFormat/>
    <w:rsid w:val="00F02AB6"/>
    <w:pPr>
      <w:ind w:left="1985" w:hanging="1985"/>
      <w:outlineLvl w:val="9"/>
    </w:pPr>
    <w:rPr>
      <w:sz w:val="20"/>
    </w:rPr>
  </w:style>
  <w:style w:type="paragraph" w:styleId="90">
    <w:name w:val="toc 9"/>
    <w:basedOn w:val="80"/>
    <w:uiPriority w:val="39"/>
    <w:qFormat/>
    <w:rsid w:val="00F02AB6"/>
    <w:pPr>
      <w:ind w:left="1418" w:hanging="1418"/>
    </w:pPr>
  </w:style>
  <w:style w:type="paragraph" w:styleId="80">
    <w:name w:val="toc 8"/>
    <w:basedOn w:val="11"/>
    <w:uiPriority w:val="39"/>
    <w:qFormat/>
    <w:rsid w:val="00F02AB6"/>
    <w:pPr>
      <w:spacing w:before="180"/>
      <w:ind w:left="2693" w:hanging="2693"/>
    </w:pPr>
    <w:rPr>
      <w:b/>
    </w:rPr>
  </w:style>
  <w:style w:type="paragraph" w:styleId="1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1">
    <w:name w:val="toc 5"/>
    <w:basedOn w:val="40"/>
    <w:uiPriority w:val="39"/>
    <w:qFormat/>
    <w:rsid w:val="00F02AB6"/>
    <w:pPr>
      <w:ind w:left="1701" w:hanging="1701"/>
    </w:pPr>
  </w:style>
  <w:style w:type="paragraph" w:styleId="40">
    <w:name w:val="toc 4"/>
    <w:basedOn w:val="31"/>
    <w:uiPriority w:val="39"/>
    <w:qFormat/>
    <w:rsid w:val="00F02AB6"/>
    <w:pPr>
      <w:ind w:left="1418" w:hanging="1418"/>
    </w:pPr>
  </w:style>
  <w:style w:type="paragraph" w:styleId="31">
    <w:name w:val="toc 3"/>
    <w:basedOn w:val="20"/>
    <w:uiPriority w:val="39"/>
    <w:qFormat/>
    <w:rsid w:val="00F02AB6"/>
    <w:pPr>
      <w:ind w:left="1134" w:hanging="1134"/>
    </w:pPr>
  </w:style>
  <w:style w:type="paragraph" w:styleId="20">
    <w:name w:val="toc 2"/>
    <w:basedOn w:val="11"/>
    <w:uiPriority w:val="39"/>
    <w:qFormat/>
    <w:rsid w:val="00F02AB6"/>
    <w:pPr>
      <w:keepNext w:val="0"/>
      <w:spacing w:before="0"/>
      <w:ind w:left="851" w:hanging="851"/>
    </w:pPr>
    <w:rPr>
      <w:sz w:val="20"/>
    </w:rPr>
  </w:style>
  <w:style w:type="paragraph" w:customStyle="1" w:styleId="TT">
    <w:name w:val="TT"/>
    <w:basedOn w:val="1"/>
    <w:next w:val="a"/>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a"/>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af">
    <w:name w:val="List"/>
    <w:basedOn w:val="a"/>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60">
    <w:name w:val="toc 6"/>
    <w:basedOn w:val="51"/>
    <w:next w:val="a"/>
    <w:uiPriority w:val="39"/>
    <w:qFormat/>
    <w:rsid w:val="00F02AB6"/>
    <w:pPr>
      <w:ind w:left="1985" w:hanging="1985"/>
    </w:pPr>
  </w:style>
  <w:style w:type="paragraph" w:styleId="70">
    <w:name w:val="toc 7"/>
    <w:basedOn w:val="60"/>
    <w:next w:val="a"/>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21">
    <w:name w:val="List 2"/>
    <w:basedOn w:val="af"/>
    <w:qFormat/>
    <w:rsid w:val="00F02AB6"/>
    <w:pPr>
      <w:ind w:left="851"/>
    </w:pPr>
  </w:style>
  <w:style w:type="character" w:customStyle="1" w:styleId="B3Char2">
    <w:name w:val="B3 Char2"/>
    <w:qFormat/>
    <w:rsid w:val="00F02AB6"/>
    <w:rPr>
      <w:rFonts w:eastAsia="Times New Roman"/>
      <w:lang w:val="en-GB" w:eastAsia="ja-JP"/>
    </w:rPr>
  </w:style>
  <w:style w:type="paragraph" w:styleId="41">
    <w:name w:val="List 4"/>
    <w:basedOn w:val="30"/>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0"/>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22">
    <w:name w:val="index 2"/>
    <w:basedOn w:val="12"/>
    <w:qFormat/>
    <w:rsid w:val="00F02AB6"/>
    <w:pPr>
      <w:ind w:left="284"/>
    </w:pPr>
  </w:style>
  <w:style w:type="paragraph" w:styleId="12">
    <w:name w:val="index 1"/>
    <w:basedOn w:val="a"/>
    <w:qFormat/>
    <w:rsid w:val="00F02AB6"/>
    <w:pPr>
      <w:keepLines/>
      <w:overflowPunct w:val="0"/>
      <w:autoSpaceDE w:val="0"/>
      <w:autoSpaceDN w:val="0"/>
      <w:adjustRightInd w:val="0"/>
      <w:spacing w:after="0"/>
      <w:textAlignment w:val="baseline"/>
    </w:pPr>
    <w:rPr>
      <w:rFonts w:eastAsia="Times New Roman"/>
      <w:lang w:eastAsia="ja-JP"/>
    </w:rPr>
  </w:style>
  <w:style w:type="paragraph" w:styleId="23">
    <w:name w:val="List Number 2"/>
    <w:basedOn w:val="af0"/>
    <w:qFormat/>
    <w:rsid w:val="00F02AB6"/>
    <w:pPr>
      <w:ind w:left="851"/>
    </w:pPr>
  </w:style>
  <w:style w:type="paragraph" w:styleId="af0">
    <w:name w:val="List Number"/>
    <w:basedOn w:val="af"/>
    <w:qFormat/>
    <w:rsid w:val="00F02AB6"/>
  </w:style>
  <w:style w:type="character" w:styleId="af1">
    <w:name w:val="footnote reference"/>
    <w:basedOn w:val="a0"/>
    <w:rsid w:val="00F02AB6"/>
    <w:rPr>
      <w:b/>
      <w:position w:val="6"/>
      <w:sz w:val="16"/>
    </w:rPr>
  </w:style>
  <w:style w:type="paragraph" w:styleId="af2">
    <w:name w:val="footnote text"/>
    <w:basedOn w:val="a"/>
    <w:link w:val="Char6"/>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Char6">
    <w:name w:val="脚注文本 Char"/>
    <w:basedOn w:val="a0"/>
    <w:link w:val="af2"/>
    <w:rsid w:val="00F02AB6"/>
    <w:rPr>
      <w:rFonts w:ascii="Times New Roman" w:eastAsia="Times New Roman" w:hAnsi="Times New Roman" w:cs="Times New Roman"/>
      <w:kern w:val="0"/>
      <w:sz w:val="16"/>
      <w:szCs w:val="20"/>
      <w:lang w:val="en-GB" w:eastAsia="ja-JP"/>
    </w:rPr>
  </w:style>
  <w:style w:type="paragraph" w:styleId="24">
    <w:name w:val="List Bullet 2"/>
    <w:basedOn w:val="af3"/>
    <w:qFormat/>
    <w:rsid w:val="00F02AB6"/>
    <w:pPr>
      <w:ind w:left="851"/>
    </w:pPr>
  </w:style>
  <w:style w:type="paragraph" w:styleId="af3">
    <w:name w:val="List Bullet"/>
    <w:basedOn w:val="af"/>
    <w:qFormat/>
    <w:rsid w:val="00F02AB6"/>
  </w:style>
  <w:style w:type="paragraph" w:styleId="32">
    <w:name w:val="List Bullet 3"/>
    <w:basedOn w:val="24"/>
    <w:qFormat/>
    <w:rsid w:val="00F02AB6"/>
    <w:pPr>
      <w:ind w:left="1135"/>
    </w:pPr>
  </w:style>
  <w:style w:type="paragraph" w:styleId="42">
    <w:name w:val="List Bullet 4"/>
    <w:basedOn w:val="32"/>
    <w:qFormat/>
    <w:rsid w:val="00F02AB6"/>
    <w:pPr>
      <w:ind w:left="1418"/>
    </w:pPr>
  </w:style>
  <w:style w:type="paragraph" w:styleId="52">
    <w:name w:val="List Bullet 5"/>
    <w:basedOn w:val="42"/>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3">
    <w:name w:val="网格型1"/>
    <w:basedOn w:val="a1"/>
    <w:next w:val="ab"/>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0"/>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a0"/>
    <w:rsid w:val="00F02AB6"/>
  </w:style>
  <w:style w:type="character" w:customStyle="1" w:styleId="CharChar3">
    <w:name w:val="Char Char3"/>
    <w:rsid w:val="00F02AB6"/>
    <w:rPr>
      <w:rFonts w:ascii="Courier New" w:hAnsi="Courier New"/>
      <w:lang w:val="nb-NO"/>
    </w:rPr>
  </w:style>
  <w:style w:type="numbering" w:customStyle="1" w:styleId="NoList1">
    <w:name w:val="No List1"/>
    <w:next w:val="a2"/>
    <w:uiPriority w:val="99"/>
    <w:semiHidden/>
    <w:unhideWhenUsed/>
    <w:rsid w:val="00F02AB6"/>
  </w:style>
  <w:style w:type="character" w:customStyle="1" w:styleId="14">
    <w:name w:val="访问过的超链接1"/>
    <w:basedOn w:val="a0"/>
    <w:uiPriority w:val="99"/>
    <w:unhideWhenUsed/>
    <w:rsid w:val="00F02AB6"/>
    <w:rPr>
      <w:color w:val="954F72"/>
      <w:u w:val="single"/>
    </w:rPr>
  </w:style>
  <w:style w:type="character" w:styleId="af5">
    <w:name w:val="FollowedHyperlink"/>
    <w:basedOn w:val="a0"/>
    <w:uiPriority w:val="99"/>
    <w:semiHidden/>
    <w:unhideWhenUsed/>
    <w:rsid w:val="00F02AB6"/>
    <w:rPr>
      <w:color w:val="954F72" w:themeColor="followedHyperlink"/>
      <w:u w:val="single"/>
    </w:rPr>
  </w:style>
  <w:style w:type="character" w:styleId="af6">
    <w:name w:val="Strong"/>
    <w:basedOn w:val="a0"/>
    <w:uiPriority w:val="22"/>
    <w:qFormat/>
    <w:rsid w:val="00694EE7"/>
    <w:rPr>
      <w:b/>
      <w:bCs/>
    </w:rPr>
  </w:style>
  <w:style w:type="character" w:customStyle="1" w:styleId="red-underline">
    <w:name w:val="red-underline"/>
    <w:basedOn w:val="a0"/>
    <w:rsid w:val="00E63F03"/>
  </w:style>
  <w:style w:type="character" w:styleId="af7">
    <w:name w:val="Placeholder Text"/>
    <w:basedOn w:val="a0"/>
    <w:uiPriority w:val="99"/>
    <w:semiHidden/>
    <w:rsid w:val="00D0388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61AB4-9BF5-4CBB-939B-CD900B67B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3</Pages>
  <Words>1013</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cp:lastModifiedBy>
  <cp:revision>9</cp:revision>
  <dcterms:created xsi:type="dcterms:W3CDTF">2022-07-27T06:59:00Z</dcterms:created>
  <dcterms:modified xsi:type="dcterms:W3CDTF">2022-08-10T02:53:00Z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(3)5Cq8j1cbM49v15ViTCLuWWQVeZfZSWAcPEX/LO/C7/2JdckzMThG4hc9Z/QoMdxrO5BDS4Bx
VYcHZgJneggQG9JdQWBRddp3zfXEY6D0LTTc08Cc9Zkmumf0dWZM8NevEm/q2ALhAh1vuh8u
VNByTYfa4VEupbHCWk0xMN/35yv44rvelcEBLZVEJpyVFjfzlSUwow0gj0WrHgQdHbMPILNL
ssVvfgRYgSJXLxnsJm</vt:lpwstr>
  </property>
  <property fmtid="{D5CDD505-2E9C-101B-9397-08002B2CF9AE}" pid="3" name="_2015_ms_pID_7253431">
    <vt:lpwstr>l5sNElE6LkX6ihXAmNiH0Xdc/lyjEie2Y4JerF7zRyJJfgjoSXlsxu
ow+/92+fRWT7Al56/Y7V7Lp2vaHfbgOllN6jGufyf27CnpFPs+s2vaFKoo4DPh7tacypUhLn
inKuwPc9Cdw/dbo8aoGyMOPPNPRWJeZBKs9CRikUL5EatWIZW/cAGIZFK5a5K0GmqmfwOh2l
emTjeAKfB33BgbnII2RXCYT+Npl6knoCypm8</vt:lpwstr>
  </property>
  <property fmtid="{D5CDD505-2E9C-101B-9397-08002B2CF9AE}" pid="4" name="_2015_ms_pID_7253432">
    <vt:lpwstr>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1658884602</vt:lpwstr>
  </property>
</Properties>
</file>